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B27" w:rsidRPr="00FF0B27" w:rsidRDefault="00FF0B27" w:rsidP="00FF0B27">
      <w:pPr>
        <w:spacing w:after="180" w:line="240" w:lineRule="auto"/>
        <w:jc w:val="center"/>
        <w:rPr>
          <w:rFonts w:ascii="Palatino Linotype" w:eastAsia="Times New Roman" w:hAnsi="Palatino Linotype" w:cs="Times New Roman"/>
          <w:b/>
          <w:bCs/>
          <w:sz w:val="24"/>
          <w:szCs w:val="24"/>
          <w:lang w:val="en-US"/>
        </w:rPr>
      </w:pPr>
      <w:r w:rsidRPr="00FF0B27">
        <w:rPr>
          <w:rFonts w:ascii="Palatino Linotype" w:eastAsia="Times New Roman" w:hAnsi="Palatino Linotype" w:cs="Times New Roman"/>
          <w:b/>
          <w:bCs/>
          <w:sz w:val="24"/>
          <w:szCs w:val="24"/>
        </w:rPr>
        <w:t>Torpaq islahatı haqqında</w:t>
      </w:r>
    </w:p>
    <w:p w:rsidR="00FF0B27" w:rsidRPr="00FF0B27" w:rsidRDefault="00FF0B27" w:rsidP="00FF0B27">
      <w:pPr>
        <w:spacing w:after="120" w:line="240" w:lineRule="auto"/>
        <w:jc w:val="center"/>
        <w:rPr>
          <w:rFonts w:ascii="Palatino Linotype" w:eastAsia="Times New Roman" w:hAnsi="Palatino Linotype" w:cs="Times New Roman"/>
          <w:caps/>
          <w:sz w:val="24"/>
          <w:szCs w:val="24"/>
          <w:lang w:val="en-US"/>
        </w:rPr>
      </w:pPr>
      <w:r w:rsidRPr="00FF0B27">
        <w:rPr>
          <w:rFonts w:ascii="Palatino Linotype" w:eastAsia="Times New Roman" w:hAnsi="Palatino Linotype" w:cs="Times New Roman"/>
          <w:caps/>
          <w:sz w:val="24"/>
          <w:szCs w:val="24"/>
        </w:rPr>
        <w:t>AZƏRBAYCAN RESPUBLİKASININ QANUNU</w:t>
      </w:r>
    </w:p>
    <w:p w:rsidR="00FF0B27" w:rsidRPr="00FF0B27" w:rsidRDefault="00FF0B27" w:rsidP="00FF0B27">
      <w:pPr>
        <w:spacing w:after="0" w:line="240" w:lineRule="auto"/>
        <w:ind w:firstLine="360"/>
        <w:jc w:val="both"/>
        <w:rPr>
          <w:rFonts w:ascii="Palatino Linotype" w:eastAsia="Times New Roman" w:hAnsi="Palatino Linotype" w:cs="Times New Roman"/>
          <w:lang w:val="en-US"/>
        </w:rPr>
      </w:pPr>
      <w:r w:rsidRPr="00FF0B27">
        <w:rPr>
          <w:rFonts w:ascii="Palatino Linotype" w:eastAsia="Times New Roman" w:hAnsi="Palatino Linotype" w:cs="Times New Roman"/>
        </w:rPr>
        <w:t xml:space="preserve">Bu Qanun Azərbaycan Respublikasında torpaq islahatının </w:t>
      </w:r>
      <w:proofErr w:type="spellStart"/>
      <w:r w:rsidRPr="00FF0B27">
        <w:rPr>
          <w:rFonts w:ascii="Palatino Linotype" w:eastAsia="Times New Roman" w:hAnsi="Palatino Linotype" w:cs="Times New Roman"/>
        </w:rPr>
        <w:t>aparılmasının</w:t>
      </w:r>
      <w:proofErr w:type="spellEnd"/>
      <w:r w:rsidRPr="00FF0B27">
        <w:rPr>
          <w:rFonts w:ascii="Palatino Linotype" w:eastAsia="Times New Roman" w:hAnsi="Palatino Linotype" w:cs="Times New Roman"/>
        </w:rPr>
        <w:t xml:space="preserve"> hüquqi əsaslarını və qaydalarını müəyyən edir.</w:t>
      </w:r>
    </w:p>
    <w:p w:rsidR="00FF0B27" w:rsidRPr="00FF0B27" w:rsidRDefault="00FF0B27" w:rsidP="00FF0B27">
      <w:pPr>
        <w:spacing w:before="120" w:after="120" w:line="240" w:lineRule="auto"/>
        <w:jc w:val="center"/>
        <w:rPr>
          <w:rFonts w:ascii="Palatino Linotype" w:eastAsia="Times New Roman" w:hAnsi="Palatino Linotype" w:cs="Times New Roman"/>
          <w:spacing w:val="60"/>
          <w:lang w:val="en-US"/>
        </w:rPr>
      </w:pPr>
      <w:r w:rsidRPr="00FF0B27">
        <w:rPr>
          <w:rFonts w:ascii="Palatino Linotype" w:eastAsia="Times New Roman" w:hAnsi="Palatino Linotype" w:cs="Times New Roman"/>
          <w:spacing w:val="60"/>
        </w:rPr>
        <w:t>I fəsil</w:t>
      </w:r>
    </w:p>
    <w:p w:rsidR="00FF0B27" w:rsidRPr="00FF0B27" w:rsidRDefault="00FF0B27" w:rsidP="00FF0B27">
      <w:pPr>
        <w:spacing w:before="240" w:after="240" w:line="240" w:lineRule="auto"/>
        <w:jc w:val="center"/>
        <w:rPr>
          <w:rFonts w:ascii="Palatino Linotype" w:eastAsia="Times New Roman" w:hAnsi="Palatino Linotype" w:cs="Times New Roman"/>
          <w:b/>
          <w:bCs/>
          <w:caps/>
          <w:lang w:val="en-US"/>
        </w:rPr>
      </w:pPr>
      <w:r w:rsidRPr="00FF0B27">
        <w:rPr>
          <w:rFonts w:ascii="Palatino Linotype" w:eastAsia="Times New Roman" w:hAnsi="Palatino Linotype" w:cs="Times New Roman"/>
          <w:b/>
          <w:bCs/>
          <w:caps/>
        </w:rPr>
        <w:t> ÜMUMİ MÜDDƏALAR</w:t>
      </w:r>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1.</w:t>
      </w:r>
      <w:r w:rsidRPr="00FF0B27">
        <w:rPr>
          <w:rFonts w:ascii="Palatino Linotype" w:eastAsia="Times New Roman" w:hAnsi="Palatino Linotype" w:cs="Arial"/>
          <w:b/>
          <w:bCs/>
        </w:rPr>
        <w:t>      Torpaq islahatının məqsədi və vəzifələri</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Torpaq islahatının məqsədi iqtisadi azadlıq və sosial ədalət prinsipləri əsasında torpaq üzərində yeni mülkiyyət münasibətlərini yaratmaq, bazar iqtisadiyyatını və sahibkarlıq təşəbbüsünü inkişaf etdirmək, ölkənin iqtisadi müstəqilliyinə, o cümlədən ərzaq təminatına nail olmaq və nəticə etibarı ilə Azərbaycan xalqının maddi rifahını yüksəltməkdən ibarətdir.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Torpaq islahatının vəzifələri Azərbaycan Respublikası ərazisində dövlət torpaqlarının müəyyən edilməsini, torpaqların bələdiyyə və xüsusi mülkiyyətə verilməsini, mülkiyyətçilərin torpağa sahiblik, istifadə və sərəncam hüquqlarını təmin etməkdir.</w:t>
      </w:r>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2.</w:t>
      </w:r>
      <w:r w:rsidRPr="00FF0B27">
        <w:rPr>
          <w:rFonts w:ascii="Palatino Linotype" w:eastAsia="Times New Roman" w:hAnsi="Palatino Linotype" w:cs="Arial"/>
          <w:b/>
          <w:bCs/>
        </w:rPr>
        <w:t>      Torpaq islahatı haqqında Azərbaycan Respublikasının qanunvericiliyi</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Torpaq islahatı haqqında Azərbaycan Respublikasının qanunvericiliyi Azərbaycan Respublikasının Konstitusiyasından, “Aqrar islahatının əsasları haqqında” Azərbaycan Respublikasının Qanunundan, bu Qanundan, Azərbaycan Respublikasının Torpaq Məcəlləsindən və digər normativ aktlardan ibarətdir.</w:t>
      </w:r>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3.</w:t>
      </w:r>
      <w:r w:rsidRPr="00FF0B27">
        <w:rPr>
          <w:rFonts w:ascii="Palatino Linotype" w:eastAsia="Times New Roman" w:hAnsi="Palatino Linotype" w:cs="Arial"/>
          <w:b/>
          <w:bCs/>
        </w:rPr>
        <w:t>      Torpaq islahatının obyekti</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Torpaq islahatının obyekti Azərbaycan Respublikasının vahid torpaq fondudur.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Torpaq islahatı zamanı vahid torpaq fondunda:</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dövlət mülkiyyətində saxlanılan torpaqlar (dövlət torpaqları);</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bələdiyyə mülkiyyətinə verilən torpaqlar (bələdiyyə torpaqları);</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xüsusi mülkiyyətə verilən torpaqlar müəyyən edilir.</w:t>
      </w:r>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4.</w:t>
      </w:r>
      <w:r w:rsidRPr="00FF0B27">
        <w:rPr>
          <w:rFonts w:ascii="Palatino Linotype" w:eastAsia="Times New Roman" w:hAnsi="Palatino Linotype" w:cs="Arial"/>
          <w:b/>
          <w:bCs/>
        </w:rPr>
        <w:t>      Torpaqların xüsusi mülkiyyətə və istifadəyə verilməsi</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Torpaq xüsusi mülkiyyətə Azərbaycan Respublikasının vətəndaşlarına və hüquqi şəxslərinə verilir. Əcnəbilər və vətəndaşlığı olmayan şəxslər, xarici hüquqi şəxslər, beynəlxalq birliklər və təşkilatlar, habelə xarici dövlətlər Azərbaycan Respublikasında torpaq sahələrini yalnız icarə hüququ əsasında əldə edə bilərlər. </w:t>
      </w:r>
      <w:bookmarkStart w:id="0" w:name="_ednref1"/>
      <w:r w:rsidRPr="00FF0B27">
        <w:rPr>
          <w:rFonts w:ascii="Palatino Linotype" w:eastAsia="Times New Roman" w:hAnsi="Palatino Linotype" w:cs="Times New Roman"/>
          <w:sz w:val="20"/>
          <w:szCs w:val="20"/>
          <w:u w:val="single"/>
          <w:vertAlign w:val="superscript"/>
        </w:rPr>
        <w:t>[1]</w:t>
      </w:r>
      <w:bookmarkEnd w:id="0"/>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5.</w:t>
      </w:r>
      <w:r w:rsidRPr="00FF0B27">
        <w:rPr>
          <w:rFonts w:ascii="Palatino Linotype" w:eastAsia="Times New Roman" w:hAnsi="Palatino Linotype" w:cs="Arial"/>
          <w:b/>
          <w:bCs/>
        </w:rPr>
        <w:t>      Torpaq islahatının aparılması şərtləri</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Torpaq islahatı aparılarkən aşağıdakı şərtlərə əməl edilir: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ərazinin təbii-coğrafi şəraitinin, əhalinin sıxlığının, torpaqdan istifadənin yerli xüsusiyyətlərinin, torpaqların keyfiyyətinin nəzərə alınması;</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torpaqlardan təyinatı üzrə istifadə edilməsi;</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ətraf mühitin mühafizəsinin təyin edilməsi;</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lastRenderedPageBreak/>
        <w:t xml:space="preserve">torpaq islahatının </w:t>
      </w:r>
      <w:proofErr w:type="spellStart"/>
      <w:r w:rsidRPr="00FF0B27">
        <w:rPr>
          <w:rFonts w:ascii="Palatino Linotype" w:eastAsia="Times New Roman" w:hAnsi="Palatino Linotype" w:cs="Times New Roman"/>
        </w:rPr>
        <w:t>yerquruluşu</w:t>
      </w:r>
      <w:proofErr w:type="spellEnd"/>
      <w:r w:rsidRPr="00FF0B27">
        <w:rPr>
          <w:rFonts w:ascii="Palatino Linotype" w:eastAsia="Times New Roman" w:hAnsi="Palatino Linotype" w:cs="Times New Roman"/>
        </w:rPr>
        <w:t xml:space="preserve"> layihələri əsasında aparılması.</w:t>
      </w:r>
    </w:p>
    <w:p w:rsidR="00FF0B27" w:rsidRPr="00FF0B27" w:rsidRDefault="00FF0B27" w:rsidP="00FF0B27">
      <w:pPr>
        <w:spacing w:before="120" w:after="120" w:line="240" w:lineRule="auto"/>
        <w:ind w:firstLine="360"/>
        <w:jc w:val="center"/>
        <w:rPr>
          <w:rFonts w:ascii="Palatino Linotype" w:eastAsia="Times New Roman" w:hAnsi="Palatino Linotype" w:cs="Times New Roman"/>
          <w:spacing w:val="60"/>
        </w:rPr>
      </w:pPr>
      <w:r w:rsidRPr="00FF0B27">
        <w:rPr>
          <w:rFonts w:ascii="Palatino Linotype" w:eastAsia="Times New Roman" w:hAnsi="Palatino Linotype" w:cs="Times New Roman"/>
          <w:spacing w:val="60"/>
        </w:rPr>
        <w:t> </w:t>
      </w:r>
    </w:p>
    <w:p w:rsidR="00FF0B27" w:rsidRPr="00FF0B27" w:rsidRDefault="00FF0B27" w:rsidP="00FF0B27">
      <w:pPr>
        <w:spacing w:before="120" w:after="120" w:line="240" w:lineRule="auto"/>
        <w:ind w:firstLine="360"/>
        <w:jc w:val="center"/>
        <w:rPr>
          <w:rFonts w:ascii="Palatino Linotype" w:eastAsia="Times New Roman" w:hAnsi="Palatino Linotype" w:cs="Times New Roman"/>
          <w:spacing w:val="60"/>
        </w:rPr>
      </w:pPr>
      <w:r w:rsidRPr="00FF0B27">
        <w:rPr>
          <w:rFonts w:ascii="Palatino Linotype" w:eastAsia="Times New Roman" w:hAnsi="Palatino Linotype" w:cs="Times New Roman"/>
          <w:spacing w:val="60"/>
        </w:rPr>
        <w:t>II fəsil</w:t>
      </w:r>
    </w:p>
    <w:p w:rsidR="00FF0B27" w:rsidRPr="00FF0B27" w:rsidRDefault="00FF0B27" w:rsidP="00FF0B27">
      <w:pPr>
        <w:spacing w:before="240" w:after="240" w:line="240" w:lineRule="auto"/>
        <w:ind w:firstLine="360"/>
        <w:jc w:val="center"/>
        <w:rPr>
          <w:rFonts w:ascii="Palatino Linotype" w:eastAsia="Times New Roman" w:hAnsi="Palatino Linotype" w:cs="Times New Roman"/>
          <w:b/>
          <w:bCs/>
          <w:caps/>
        </w:rPr>
      </w:pPr>
      <w:r w:rsidRPr="00FF0B27">
        <w:rPr>
          <w:rFonts w:ascii="Palatino Linotype" w:eastAsia="Times New Roman" w:hAnsi="Palatino Linotype" w:cs="Times New Roman"/>
          <w:b/>
          <w:bCs/>
          <w:caps/>
        </w:rPr>
        <w:t> TORPAQ ÜZƏRİNDƏ MÜLKİYYƏT FORMALARI</w:t>
      </w:r>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6.</w:t>
      </w:r>
      <w:r w:rsidRPr="00FF0B27">
        <w:rPr>
          <w:rFonts w:ascii="Palatino Linotype" w:eastAsia="Times New Roman" w:hAnsi="Palatino Linotype" w:cs="Arial"/>
          <w:b/>
          <w:bCs/>
        </w:rPr>
        <w:t> Dövlət torpaqları</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Dövlət mülkiyyətində aşağıdakı torpaqlar saxlanılır: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1)   dövlət hakimiyyət orqanlarının yerləşdiyi torpaqlar;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2)   dövlət obyektlərinin — dağ-mədən sənayesinin, təsdiq edilmiş faydalı qazıntı yataqlarının, vahid energetika sisteminin, magistral boru kəmərlərinin, nəqliyyat, rabitə və müdafiə obyektlərinin, dövlət sərhəd zolaqlarının, mühüm meliorasiya və su təsərrüfatı obyektlərinin yerləşdiyi torpaqlar;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3)   yay və qış otlaqlarının, mal-qara düşərgələrinin və köç yollarının torpaqları;</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4)   meşə fondu torpaqları (dövlət kənd təsərrüfatı müəssisələrinin meşələri də daxil olmaqla); </w:t>
      </w:r>
      <w:bookmarkStart w:id="1" w:name="_ednref2"/>
      <w:r w:rsidRPr="00FF0B27">
        <w:rPr>
          <w:rFonts w:ascii="Palatino Linotype" w:eastAsia="Times New Roman" w:hAnsi="Palatino Linotype" w:cs="Times New Roman"/>
          <w:sz w:val="20"/>
          <w:szCs w:val="20"/>
          <w:u w:val="single"/>
          <w:vertAlign w:val="superscript"/>
        </w:rPr>
        <w:t>[2]</w:t>
      </w:r>
      <w:bookmarkEnd w:id="1"/>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5) Xəzər dənizinin (gölünün) Azərbaycan Respublikasına mənsub olan bölməsinin su fondu torpaqları; </w:t>
      </w:r>
      <w:bookmarkStart w:id="2" w:name="_ednref3"/>
      <w:r w:rsidRPr="00FF0B27">
        <w:rPr>
          <w:rFonts w:ascii="Palatino Linotype" w:eastAsia="Times New Roman" w:hAnsi="Palatino Linotype" w:cs="Times New Roman"/>
          <w:sz w:val="20"/>
          <w:szCs w:val="20"/>
          <w:u w:val="single"/>
          <w:vertAlign w:val="superscript"/>
        </w:rPr>
        <w:t>[3]</w:t>
      </w:r>
      <w:bookmarkEnd w:id="2"/>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6) Xəzər dənizinin (gölünün) Azərbaycan Respublikasına mənsub olan bölməsinin sahilboyu 20-50 metrlik zolağının altında olan torpaqlar; </w:t>
      </w:r>
      <w:bookmarkStart w:id="3" w:name="_ednref4"/>
      <w:r w:rsidRPr="00FF0B27">
        <w:rPr>
          <w:rFonts w:ascii="Palatino Linotype" w:eastAsia="Times New Roman" w:hAnsi="Palatino Linotype" w:cs="Times New Roman"/>
          <w:sz w:val="20"/>
          <w:szCs w:val="20"/>
          <w:u w:val="single"/>
          <w:vertAlign w:val="superscript"/>
        </w:rPr>
        <w:t>[4]</w:t>
      </w:r>
      <w:bookmarkEnd w:id="3"/>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 xml:space="preserve">7) təbiəti mühafizə, təbii-qoruq, </w:t>
      </w:r>
      <w:proofErr w:type="spellStart"/>
      <w:r w:rsidRPr="00FF0B27">
        <w:rPr>
          <w:rFonts w:ascii="Palatino Linotype" w:eastAsia="Times New Roman" w:hAnsi="Palatino Linotype" w:cs="Times New Roman"/>
        </w:rPr>
        <w:t>sağlamlaşdırma</w:t>
      </w:r>
      <w:proofErr w:type="spellEnd"/>
      <w:r w:rsidRPr="00FF0B27">
        <w:rPr>
          <w:rFonts w:ascii="Palatino Linotype" w:eastAsia="Times New Roman" w:hAnsi="Palatino Linotype" w:cs="Times New Roman"/>
        </w:rPr>
        <w:t>, istirahət, tarixi-mədəniyyət təyinatlı torpaqlar, habelə üzərində təsərrüfat fəaliyyəti qadağan edilmiş qanunla qorunan ərazilərin torpaqları;</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8)   dövlət elmi-tədqiqat və tədris müəssisələrinin, onların təcrübə bazalarının, maşın-sınaq stansiyalarının, dövlət sort-sınaq xidmətinin, toxumçuluq və damazlıq təsərrüfatlarının torpaqları;</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 xml:space="preserve">9)   dövlət müəssisə idarə və təşkilatların daimi istifadəsində olan və ya dövlət obyektlərinin tikintisi </w:t>
      </w:r>
      <w:proofErr w:type="spellStart"/>
      <w:r w:rsidRPr="00FF0B27">
        <w:rPr>
          <w:rFonts w:ascii="Palatino Linotype" w:eastAsia="Times New Roman" w:hAnsi="Palatino Linotype" w:cs="Times New Roman"/>
        </w:rPr>
        <w:t>layihələşdirilmiş</w:t>
      </w:r>
      <w:proofErr w:type="spellEnd"/>
      <w:r w:rsidRPr="00FF0B27">
        <w:rPr>
          <w:rFonts w:ascii="Palatino Linotype" w:eastAsia="Times New Roman" w:hAnsi="Palatino Linotype" w:cs="Times New Roman"/>
        </w:rPr>
        <w:t> torpaqlar; </w:t>
      </w:r>
      <w:bookmarkStart w:id="4" w:name="_ednref5"/>
      <w:r w:rsidRPr="00FF0B27">
        <w:rPr>
          <w:rFonts w:ascii="Palatino Linotype" w:eastAsia="Times New Roman" w:hAnsi="Palatino Linotype" w:cs="Times New Roman"/>
          <w:sz w:val="20"/>
          <w:szCs w:val="20"/>
          <w:u w:val="single"/>
          <w:vertAlign w:val="superscript"/>
        </w:rPr>
        <w:t>[5]</w:t>
      </w:r>
      <w:bookmarkEnd w:id="4"/>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10) dövlət ehtiyat fondu torpaqları.</w:t>
      </w:r>
      <w:r w:rsidRPr="00FF0B27">
        <w:rPr>
          <w:rFonts w:ascii="Palatino Linotype" w:eastAsia="Times New Roman" w:hAnsi="Palatino Linotype" w:cs="Times New Roman"/>
          <w:vertAlign w:val="superscript"/>
        </w:rPr>
        <w:t> </w:t>
      </w:r>
      <w:bookmarkStart w:id="5" w:name="_ednref6"/>
      <w:r w:rsidRPr="00FF0B27">
        <w:rPr>
          <w:rFonts w:ascii="Palatino Linotype" w:eastAsia="Times New Roman" w:hAnsi="Palatino Linotype" w:cs="Times New Roman"/>
          <w:sz w:val="20"/>
          <w:szCs w:val="20"/>
          <w:u w:val="single"/>
          <w:vertAlign w:val="superscript"/>
        </w:rPr>
        <w:t>[6]</w:t>
      </w:r>
      <w:bookmarkEnd w:id="5"/>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Göstərilən torpaqlar dövlətin müstəsna mülkiyyətindədir, onlar qanunvericilikdə müəyyən olunmuş qaydada istifadəyə və icarəyə verilə bilər.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Həmin torpaqların bələdiyyə və xüsusi mülkiyyətə verilməsi qanunla müəyyən edilir.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Dövlət torpaqlarının istifadəsi və mühafizəsi sahəsində dövlət idarəetməsini öz səlahiyyətləri daxilində müvafiq icra hakimiyyəti orqanları həyata keçirir.</w:t>
      </w:r>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7. </w:t>
      </w:r>
      <w:r w:rsidRPr="00FF0B27">
        <w:rPr>
          <w:rFonts w:ascii="Palatino Linotype" w:eastAsia="Times New Roman" w:hAnsi="Palatino Linotype" w:cs="Arial"/>
          <w:b/>
          <w:bCs/>
        </w:rPr>
        <w:t>Bələdiyyə torpaqları</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1.   Müvafiq ərazi vahidi daxilində dövlət mülkiyyətində saxlanılan və xüsusi mülkiyyətə verilən torpaqlar çıxılmaqla qalan torpaqlar bələdiyyə mülkiyyətinə verilir. </w:t>
      </w:r>
      <w:bookmarkStart w:id="6" w:name="_ednref7"/>
      <w:r w:rsidRPr="00FF0B27">
        <w:rPr>
          <w:rFonts w:ascii="Palatino Linotype" w:eastAsia="Times New Roman" w:hAnsi="Palatino Linotype" w:cs="Times New Roman"/>
          <w:sz w:val="20"/>
          <w:szCs w:val="20"/>
          <w:u w:val="single"/>
          <w:vertAlign w:val="superscript"/>
        </w:rPr>
        <w:t>[7]</w:t>
      </w:r>
      <w:bookmarkEnd w:id="6"/>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Bələdiyyə mülkiyyətinə verilən torpaqlara daxildir: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ümumi istifadədə olan torpaqlar;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fiziki və hüquqi şəxslərin istifadəsində olan torpaqlar;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ehtiyat fondu torpaqları.</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lastRenderedPageBreak/>
        <w:t>Ümumi istifadədə olan torpaqlara, bir qayda olaraq, şəhərlərin, qəsəbələrin və kənd yaşayış məntəqələrinin — küçələrin, meydanların, parkların, meşə-parkların, sututarların, stadionların, idman meydançalarının altındakı, habelə əhalinin mal-qarası üçün örüş sahələri,</w:t>
      </w:r>
      <w:r w:rsidRPr="00FF0B27">
        <w:rPr>
          <w:rFonts w:ascii="Palatino Linotype" w:eastAsia="Times New Roman" w:hAnsi="Palatino Linotype" w:cs="Times New Roman"/>
          <w:i/>
          <w:iCs/>
        </w:rPr>
        <w:t> bələdiyyə yollarının və təsərrüfatdaxili yolların</w:t>
      </w:r>
      <w:r w:rsidRPr="00FF0B27">
        <w:rPr>
          <w:rFonts w:ascii="Palatino Linotype" w:eastAsia="Times New Roman" w:hAnsi="Palatino Linotype" w:cs="Times New Roman"/>
        </w:rPr>
        <w:t>, tarlaqoruyucu meşə zolaqlarının, yerli əhəmiyyətli su təsərrüfatı obyektlərinin, hidrotexniki qurğuların və ümumi istifadədə olan digər obyektlərin yerləşdiyi torpaqlar aiddir. </w:t>
      </w:r>
      <w:bookmarkStart w:id="7" w:name="_ednref8"/>
      <w:r w:rsidRPr="00FF0B27">
        <w:rPr>
          <w:rFonts w:ascii="Palatino Linotype" w:eastAsia="Times New Roman" w:hAnsi="Palatino Linotype" w:cs="Times New Roman"/>
          <w:sz w:val="20"/>
          <w:szCs w:val="20"/>
          <w:u w:val="single"/>
          <w:vertAlign w:val="superscript"/>
        </w:rPr>
        <w:t>[8]</w:t>
      </w:r>
      <w:bookmarkEnd w:id="7"/>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Fiziki və hüquqi şəxslərin istifadəsində olan torpaqlara onların daimi və ya müvəqqəti (qısamüddətli və uzunmüddətli) istifadəsində, eləcə də idarəsində istifadəsində olan bələdiyyə torpaqları daxildir.</w:t>
      </w:r>
      <w:bookmarkStart w:id="8" w:name="_ednref9"/>
      <w:r w:rsidRPr="00FF0B27">
        <w:rPr>
          <w:rFonts w:ascii="Palatino Linotype" w:eastAsia="Times New Roman" w:hAnsi="Palatino Linotype" w:cs="Times New Roman"/>
          <w:sz w:val="20"/>
          <w:szCs w:val="20"/>
          <w:u w:val="single"/>
          <w:vertAlign w:val="superscript"/>
        </w:rPr>
        <w:t>[9]</w:t>
      </w:r>
      <w:bookmarkEnd w:id="8"/>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Bələdiyyə ehtiyat fondu torpaqları aşağıdakılardır: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yaşayış məntəqələrinin perspektiv inkişafı üçün ayrılan torpaqlar;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hüquqi və fiziki şəxslərin istifadə və icarə hüququna xitam verilən bələdiyyə torpaqları;</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ehtiyat məqsədləri daşıyan digər bələdiyyə torpaqları.</w:t>
      </w:r>
      <w:r w:rsidRPr="00FF0B27">
        <w:rPr>
          <w:rFonts w:ascii="Palatino Linotype" w:eastAsia="Times New Roman" w:hAnsi="Palatino Linotype" w:cs="Times New Roman"/>
          <w:vertAlign w:val="superscript"/>
        </w:rPr>
        <w:t> </w:t>
      </w:r>
      <w:bookmarkStart w:id="9" w:name="_ednref10"/>
      <w:r w:rsidRPr="00FF0B27">
        <w:rPr>
          <w:rFonts w:ascii="Palatino Linotype" w:eastAsia="Times New Roman" w:hAnsi="Palatino Linotype" w:cs="Times New Roman"/>
          <w:sz w:val="20"/>
          <w:szCs w:val="20"/>
          <w:u w:val="single"/>
          <w:vertAlign w:val="superscript"/>
        </w:rPr>
        <w:t>[10]</w:t>
      </w:r>
      <w:bookmarkEnd w:id="9"/>
    </w:p>
    <w:p w:rsidR="00FF0B27" w:rsidRPr="00FF0B27" w:rsidRDefault="00FF0B27" w:rsidP="00FF0B27">
      <w:pPr>
        <w:spacing w:before="120" w:after="0" w:line="240" w:lineRule="auto"/>
        <w:ind w:left="540" w:firstLine="180"/>
        <w:jc w:val="both"/>
        <w:rPr>
          <w:rFonts w:ascii="Palatino Linotype" w:eastAsia="Times New Roman" w:hAnsi="Palatino Linotype" w:cs="Times New Roman"/>
        </w:rPr>
      </w:pPr>
      <w:r w:rsidRPr="00FF0B27">
        <w:rPr>
          <w:rFonts w:ascii="Palatino Linotype" w:eastAsia="Times New Roman" w:hAnsi="Palatino Linotype" w:cs="Times New Roman"/>
        </w:rPr>
        <w:t>“</w:t>
      </w:r>
      <w:r w:rsidRPr="00FF0B27">
        <w:rPr>
          <w:rFonts w:ascii="Palatino Linotype" w:eastAsia="Times New Roman" w:hAnsi="Palatino Linotype" w:cs="Times New Roman"/>
          <w:i/>
          <w:iCs/>
        </w:rPr>
        <w:t>//çıxarılıb//</w:t>
      </w:r>
    </w:p>
    <w:p w:rsidR="00FF0B27" w:rsidRPr="00FF0B27" w:rsidRDefault="00FF0B27" w:rsidP="00FF0B27">
      <w:pPr>
        <w:spacing w:after="0" w:line="240" w:lineRule="auto"/>
        <w:ind w:left="540" w:firstLine="180"/>
        <w:jc w:val="both"/>
        <w:rPr>
          <w:rFonts w:ascii="Times Roman AzCyr" w:eastAsia="Times New Roman" w:hAnsi="Times Roman AzCyr" w:cs="Times New Roman"/>
          <w:sz w:val="20"/>
          <w:szCs w:val="20"/>
        </w:rPr>
      </w:pPr>
      <w:r w:rsidRPr="00FF0B27">
        <w:rPr>
          <w:i/>
          <w:iCs/>
        </w:rPr>
        <w:t>//çıxarılıb//</w:t>
      </w:r>
      <w:r w:rsidRPr="00FF0B27">
        <w:rPr>
          <w:rFonts w:ascii="Palatino Linotype" w:eastAsia="Times New Roman" w:hAnsi="Palatino Linotype" w:cs="Times New Roman"/>
        </w:rPr>
        <w:t> </w:t>
      </w:r>
      <w:bookmarkStart w:id="10" w:name="_ednref11"/>
      <w:r w:rsidRPr="00FF0B27">
        <w:rPr>
          <w:rFonts w:ascii="Palatino Linotype" w:eastAsia="Times New Roman" w:hAnsi="Palatino Linotype" w:cs="Times New Roman"/>
          <w:b/>
          <w:bCs/>
          <w:sz w:val="20"/>
          <w:szCs w:val="20"/>
          <w:u w:val="single"/>
          <w:vertAlign w:val="superscript"/>
        </w:rPr>
        <w:t>[11]</w:t>
      </w:r>
      <w:bookmarkEnd w:id="10"/>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2.   Bələdiyyənin ehtiyat fondunun torpaqları qanunvericiliyə uyğun olaraq ümumi istifadəyə, bələdiyyə mülkiyyətində olan müəssisə, idarə və təşkilatların istifadəsinə, fiziki və hüquqi şəxslərin icarəsinə və Azərbaycan Respublikası vətəndaşlarının və hüquqi şəxslərinin mülkiyyətinə verilə bilər. </w:t>
      </w:r>
      <w:bookmarkStart w:id="11" w:name="_ednref12"/>
      <w:r w:rsidRPr="00FF0B27">
        <w:rPr>
          <w:rFonts w:ascii="Palatino Linotype" w:eastAsia="Times New Roman" w:hAnsi="Palatino Linotype" w:cs="Times New Roman"/>
          <w:b/>
          <w:bCs/>
          <w:sz w:val="20"/>
          <w:szCs w:val="20"/>
          <w:u w:val="single"/>
          <w:vertAlign w:val="superscript"/>
        </w:rPr>
        <w:t>[12]</w:t>
      </w:r>
      <w:bookmarkEnd w:id="11"/>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Bələdiyyənin ehtiyat fondunun kənd təsərrüfatına yararlı torpaqları kənd təsərrüfatı istehsalı üçün hüquqi və fiziki şəxslərə qanunvericiliklə müəyyən edilmiş qaydada yalnız icarəyə verilir. </w:t>
      </w:r>
      <w:bookmarkStart w:id="12" w:name="_ednref13"/>
      <w:r w:rsidRPr="00FF0B27">
        <w:rPr>
          <w:rFonts w:ascii="Palatino Linotype" w:eastAsia="Times New Roman" w:hAnsi="Palatino Linotype" w:cs="Times New Roman"/>
          <w:b/>
          <w:bCs/>
          <w:sz w:val="20"/>
          <w:szCs w:val="20"/>
          <w:u w:val="single"/>
          <w:vertAlign w:val="superscript"/>
        </w:rPr>
        <w:t>[13]</w:t>
      </w:r>
      <w:bookmarkEnd w:id="12"/>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müvafiq ərazidə müvəqqəti məskunlaşmış məcburi köçkünlər;</w:t>
      </w:r>
      <w:r w:rsidRPr="00FF0B27">
        <w:rPr>
          <w:rFonts w:ascii="Palatino Linotype" w:eastAsia="Times New Roman" w:hAnsi="Palatino Linotype" w:cs="Times New Roman"/>
          <w:vertAlign w:val="superscript"/>
        </w:rPr>
        <w:t> </w:t>
      </w:r>
      <w:r w:rsidRPr="00FF0B27">
        <w:rPr>
          <w:rFonts w:ascii="Palatino Linotype" w:eastAsia="Times New Roman" w:hAnsi="Palatino Linotype" w:cs="Times New Roman"/>
        </w:rPr>
        <w:t> </w:t>
      </w:r>
      <w:bookmarkStart w:id="13" w:name="_ednref14"/>
      <w:r w:rsidRPr="00FF0B27">
        <w:rPr>
          <w:rFonts w:ascii="Palatino Linotype" w:eastAsia="Times New Roman" w:hAnsi="Palatino Linotype" w:cs="Times New Roman"/>
          <w:sz w:val="20"/>
          <w:szCs w:val="20"/>
          <w:u w:val="single"/>
          <w:vertAlign w:val="superscript"/>
        </w:rPr>
        <w:t>[14]</w:t>
      </w:r>
      <w:bookmarkEnd w:id="13"/>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Azərbaycan Respublikasının müvafiq rayonunun (şəhərinin) ərazisində yaşayan torpaq payı almamış fiziki və hüquqi şəxslər;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müvafiq ərazidə torpaq payı almış fiziki və hüquqi şəxslər;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Azərbaycan Respublikasının digər fiziki və hüquqi şəxsləri;</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əcnəbilər və vətəndaşlığı olmayan şəxslər, xarici ölkələrin hüquqi şəxsləri. </w:t>
      </w:r>
      <w:bookmarkStart w:id="14" w:name="_ednref15"/>
      <w:r w:rsidRPr="00FF0B27">
        <w:rPr>
          <w:rFonts w:ascii="Palatino Linotype" w:eastAsia="Times New Roman" w:hAnsi="Palatino Linotype" w:cs="Times New Roman"/>
          <w:sz w:val="20"/>
          <w:szCs w:val="20"/>
          <w:u w:val="single"/>
          <w:vertAlign w:val="superscript"/>
        </w:rPr>
        <w:t>[15]</w:t>
      </w:r>
      <w:bookmarkEnd w:id="14"/>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Kənd təsərrüfatı istehsalı üçün müvəqqəti istifadəyə və icarəyə verilən torpaq sahələrinin normalarını bələdiyyələr müəyyən edir.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3.   Bələdiyyə mülkiyyətində olan torpaqlara sərəncam verilməsini, həmin torpaqların istifadəsi və mühafizəsi sahəsində idarəetməni bələdiyyələr həyata keçirirlər.</w:t>
      </w:r>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8.</w:t>
      </w:r>
      <w:r w:rsidRPr="00FF0B27">
        <w:rPr>
          <w:rFonts w:ascii="Palatino Linotype" w:eastAsia="Times New Roman" w:hAnsi="Palatino Linotype" w:cs="Arial"/>
          <w:b/>
          <w:bCs/>
        </w:rPr>
        <w:t> Xüsusi mülkiyyətdə olan torpaqlar </w:t>
      </w:r>
      <w:bookmarkStart w:id="15" w:name="_ednref16"/>
      <w:r w:rsidRPr="00FF0B27">
        <w:rPr>
          <w:rFonts w:ascii="Palatino Linotype" w:eastAsia="Times New Roman" w:hAnsi="Palatino Linotype" w:cs="Arial"/>
          <w:sz w:val="20"/>
          <w:szCs w:val="20"/>
          <w:u w:val="single"/>
          <w:vertAlign w:val="superscript"/>
        </w:rPr>
        <w:t>[16]</w:t>
      </w:r>
      <w:bookmarkEnd w:id="15"/>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Xüsusi mülkiyyətdə olan torpaqlara dövlət və bələdiyyə torpaqlarının özəlləşdirilməsi, torpaqların alqı-satqısı, vərəsəliyə keçməsi, bağışlanması, dəyişdirilməsi və torpaqla bağlı digər əqdlərin bağlanması, habelə torpaqların hüquqi şəxslərin nizamnamə (pay) fonduna verilməsi əsasında üzərində fiziki və hüquqi şəxslərin xüsusi mülkiyyət hüququ yaranmış torpaq sahələri aiddir.</w:t>
      </w:r>
    </w:p>
    <w:p w:rsidR="00FF0B27" w:rsidRPr="00FF0B27" w:rsidRDefault="00FF0B27" w:rsidP="00FF0B27">
      <w:pPr>
        <w:spacing w:before="120" w:after="120" w:line="240" w:lineRule="auto"/>
        <w:jc w:val="center"/>
        <w:rPr>
          <w:rFonts w:ascii="Palatino Linotype" w:eastAsia="Times New Roman" w:hAnsi="Palatino Linotype" w:cs="Times New Roman"/>
          <w:spacing w:val="60"/>
        </w:rPr>
      </w:pPr>
      <w:r w:rsidRPr="00FF0B27">
        <w:rPr>
          <w:rFonts w:ascii="Palatino Linotype" w:eastAsia="Times New Roman" w:hAnsi="Palatino Linotype" w:cs="Times New Roman"/>
          <w:spacing w:val="60"/>
        </w:rPr>
        <w:t>III fəsil</w:t>
      </w:r>
    </w:p>
    <w:p w:rsidR="00FF0B27" w:rsidRPr="00FF0B27" w:rsidRDefault="00FF0B27" w:rsidP="00FF0B27">
      <w:pPr>
        <w:spacing w:before="240" w:after="240" w:line="240" w:lineRule="auto"/>
        <w:jc w:val="center"/>
        <w:rPr>
          <w:rFonts w:ascii="Palatino Linotype" w:eastAsia="Times New Roman" w:hAnsi="Palatino Linotype" w:cs="Times New Roman"/>
          <w:b/>
          <w:bCs/>
          <w:caps/>
        </w:rPr>
      </w:pPr>
      <w:r w:rsidRPr="00FF0B27">
        <w:rPr>
          <w:rFonts w:ascii="Palatino Linotype" w:eastAsia="Times New Roman" w:hAnsi="Palatino Linotype" w:cs="Times New Roman"/>
          <w:b/>
          <w:bCs/>
          <w:caps/>
        </w:rPr>
        <w:t> VƏTƏNDAŞLARIN QANUNİ İSTİFADƏSİNDƏKİ TORPAQLARIN ÖZƏLLƏŞDİRİLMƏSİNİN ƏSASLARI</w:t>
      </w:r>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lastRenderedPageBreak/>
        <w:t>Maddə 9.</w:t>
      </w:r>
      <w:r w:rsidRPr="00FF0B27">
        <w:rPr>
          <w:rFonts w:ascii="Palatino Linotype" w:eastAsia="Times New Roman" w:hAnsi="Palatino Linotype" w:cs="Arial"/>
          <w:b/>
          <w:bCs/>
        </w:rPr>
        <w:t>      Vətəndaşların qanuni istifadəsindəki torpaqların özəlləşdirilməsi</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 xml:space="preserve">Vətəndaşların qanuni istifadəsindəki fərdi yaşayış evlərinin, həyətyanı sahələrin, fərdi, kollektiv və kooperativ bağların, dövlət bağçılıq təsərrüfatının </w:t>
      </w:r>
      <w:proofErr w:type="spellStart"/>
      <w:r w:rsidRPr="00FF0B27">
        <w:rPr>
          <w:rFonts w:ascii="Palatino Linotype" w:eastAsia="Times New Roman" w:hAnsi="Palatino Linotype" w:cs="Times New Roman"/>
        </w:rPr>
        <w:t>idarəçiliyindəki</w:t>
      </w:r>
      <w:proofErr w:type="spellEnd"/>
      <w:r w:rsidRPr="00FF0B27">
        <w:rPr>
          <w:rFonts w:ascii="Palatino Linotype" w:eastAsia="Times New Roman" w:hAnsi="Palatino Linotype" w:cs="Times New Roman"/>
        </w:rPr>
        <w:t xml:space="preserve"> bağların altında olan torpaqlar qanunvericiliklə müəyyən olunmuş qaydada əvəzsiz olaraq onların mülkiyyətinə verilir.</w:t>
      </w:r>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10.</w:t>
      </w:r>
      <w:r w:rsidRPr="00FF0B27">
        <w:rPr>
          <w:rFonts w:ascii="Palatino Linotype" w:eastAsia="Times New Roman" w:hAnsi="Palatino Linotype" w:cs="Arial"/>
          <w:b/>
          <w:bCs/>
        </w:rPr>
        <w:t>   Vətəndaşların qanuni istifadəsindəki torpaqların özəlləşdirilməsi</w:t>
      </w:r>
    </w:p>
    <w:p w:rsidR="00FF0B27" w:rsidRPr="00FF0B27" w:rsidRDefault="00FF0B27" w:rsidP="00FF0B27">
      <w:pPr>
        <w:keepNext/>
        <w:spacing w:before="120" w:after="120" w:line="240" w:lineRule="auto"/>
        <w:ind w:left="1416" w:firstLine="708"/>
        <w:jc w:val="both"/>
        <w:outlineLvl w:val="1"/>
        <w:rPr>
          <w:rFonts w:ascii="Arial" w:eastAsia="Times New Roman" w:hAnsi="Arial" w:cs="Arial"/>
          <w:b/>
          <w:bCs/>
          <w:i/>
          <w:iCs/>
          <w:sz w:val="28"/>
          <w:szCs w:val="28"/>
        </w:rPr>
      </w:pPr>
      <w:r w:rsidRPr="00FF0B27">
        <w:rPr>
          <w:rFonts w:ascii="Palatino Linotype" w:eastAsia="Times New Roman" w:hAnsi="Palatino Linotype" w:cs="Arial"/>
          <w:b/>
          <w:bCs/>
        </w:rPr>
        <w:t>qaydası</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Həyətyanı sahələr və bağlar altında olan torpaqlar vətəndaşların mülkiyyətinə onların qanuni istifadəyə və ya icarəyə götürdükləri ölçüdə verilir.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Kollektiv bağlar </w:t>
      </w:r>
      <w:proofErr w:type="spellStart"/>
      <w:r w:rsidRPr="00FF0B27">
        <w:rPr>
          <w:rFonts w:ascii="Palatino Linotype" w:eastAsia="Times New Roman" w:hAnsi="Palatino Linotype" w:cs="Times New Roman"/>
        </w:rPr>
        <w:t>özəlləşdirilərkən</w:t>
      </w:r>
      <w:proofErr w:type="spellEnd"/>
      <w:r w:rsidRPr="00FF0B27">
        <w:rPr>
          <w:rFonts w:ascii="Palatino Linotype" w:eastAsia="Times New Roman" w:hAnsi="Palatino Linotype" w:cs="Times New Roman"/>
        </w:rPr>
        <w:t xml:space="preserve"> torpaq sahəsi bağçılığın hər üzvünün mülkiyyətinə verilir. Dövlət bağçılıq təsərrüfatının </w:t>
      </w:r>
      <w:proofErr w:type="spellStart"/>
      <w:r w:rsidRPr="00FF0B27">
        <w:rPr>
          <w:rFonts w:ascii="Palatino Linotype" w:eastAsia="Times New Roman" w:hAnsi="Palatino Linotype" w:cs="Times New Roman"/>
        </w:rPr>
        <w:t>idarəçiliyindəki</w:t>
      </w:r>
      <w:proofErr w:type="spellEnd"/>
      <w:r w:rsidRPr="00FF0B27">
        <w:rPr>
          <w:rFonts w:ascii="Palatino Linotype" w:eastAsia="Times New Roman" w:hAnsi="Palatino Linotype" w:cs="Times New Roman"/>
        </w:rPr>
        <w:t xml:space="preserve"> bağların torpaqları hər bir icarəçinin, kooperativ bağların torpaqları hər bir kooperativ üzvünün mülkiyyətinə verilir.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Bağ sahələrinin torpaqları </w:t>
      </w:r>
      <w:proofErr w:type="spellStart"/>
      <w:r w:rsidRPr="00FF0B27">
        <w:rPr>
          <w:rFonts w:ascii="Palatino Linotype" w:eastAsia="Times New Roman" w:hAnsi="Palatino Linotype" w:cs="Times New Roman"/>
        </w:rPr>
        <w:t>özəlləşdirilərkən</w:t>
      </w:r>
      <w:proofErr w:type="spellEnd"/>
      <w:r w:rsidRPr="00FF0B27">
        <w:rPr>
          <w:rFonts w:ascii="Palatino Linotype" w:eastAsia="Times New Roman" w:hAnsi="Palatino Linotype" w:cs="Times New Roman"/>
        </w:rPr>
        <w:t xml:space="preserve"> onların üzərindəki tikililər, ağaclar və digər obyektlər əvəzsiz olaraq bağ sahiblərinin xüsusi mülkiyyətinə keçir.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 xml:space="preserve">Fərdi yaşayış evlərinin, həyətyanı sahələrin və bağların altında olan torpaqlar üzərində vətəndaşların mülkiyyət hüququ </w:t>
      </w:r>
      <w:proofErr w:type="spellStart"/>
      <w:r w:rsidRPr="00FF0B27">
        <w:rPr>
          <w:rFonts w:ascii="Palatino Linotype" w:eastAsia="Times New Roman" w:hAnsi="Palatino Linotype" w:cs="Times New Roman"/>
        </w:rPr>
        <w:t>yerquruluşu</w:t>
      </w:r>
      <w:proofErr w:type="spellEnd"/>
      <w:r w:rsidRPr="00FF0B27">
        <w:rPr>
          <w:rFonts w:ascii="Palatino Linotype" w:eastAsia="Times New Roman" w:hAnsi="Palatino Linotype" w:cs="Times New Roman"/>
        </w:rPr>
        <w:t xml:space="preserve"> işlərinin tərtibi ilə torpaq ayırma qaydasında hazırlanan sənədlər əsasında daşınmaz əmlakın dövlət reyestrindən çıxarışla </w:t>
      </w:r>
      <w:proofErr w:type="spellStart"/>
      <w:r w:rsidRPr="00FF0B27">
        <w:rPr>
          <w:rFonts w:ascii="Palatino Linotype" w:eastAsia="Times New Roman" w:hAnsi="Palatino Linotype" w:cs="Times New Roman"/>
        </w:rPr>
        <w:t>rəsmiləşdirilir</w:t>
      </w:r>
      <w:proofErr w:type="spellEnd"/>
      <w:r w:rsidRPr="00FF0B27">
        <w:rPr>
          <w:rFonts w:ascii="Palatino Linotype" w:eastAsia="Times New Roman" w:hAnsi="Palatino Linotype" w:cs="Times New Roman"/>
        </w:rPr>
        <w:t>.</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Torpaq üzərində mülkiyyət hüququnun dövlət qeydiyyatına alınması haqqında çıxarış vətəndaşların ərizələri və həmin torpaqlardan istifadənin qanuniliyini təsdiq edən  sənədlər əsasında daşınmaz əmlakın dövlət reyestrini aparan dövlət orqanı tərəfindən verilir. </w:t>
      </w:r>
      <w:bookmarkStart w:id="16" w:name="_ednref17"/>
      <w:r w:rsidRPr="00FF0B27">
        <w:rPr>
          <w:rFonts w:ascii="Palatino Linotype" w:eastAsia="Times New Roman" w:hAnsi="Palatino Linotype" w:cs="Times New Roman"/>
          <w:b/>
          <w:bCs/>
          <w:sz w:val="20"/>
          <w:szCs w:val="20"/>
          <w:u w:val="single"/>
          <w:vertAlign w:val="superscript"/>
        </w:rPr>
        <w:t>[17]</w:t>
      </w:r>
      <w:bookmarkEnd w:id="16"/>
    </w:p>
    <w:p w:rsidR="00FF0B27" w:rsidRPr="00FF0B27" w:rsidRDefault="00FF0B27" w:rsidP="00FF0B27">
      <w:pPr>
        <w:spacing w:before="120" w:after="120" w:line="240" w:lineRule="auto"/>
        <w:jc w:val="center"/>
        <w:rPr>
          <w:rFonts w:ascii="Palatino Linotype" w:eastAsia="Times New Roman" w:hAnsi="Palatino Linotype" w:cs="Times New Roman"/>
          <w:spacing w:val="60"/>
        </w:rPr>
      </w:pPr>
      <w:r w:rsidRPr="00FF0B27">
        <w:rPr>
          <w:rFonts w:ascii="Palatino Linotype" w:eastAsia="Times New Roman" w:hAnsi="Palatino Linotype" w:cs="Times New Roman"/>
          <w:spacing w:val="60"/>
        </w:rPr>
        <w:t>IV fəsil</w:t>
      </w:r>
    </w:p>
    <w:p w:rsidR="00FF0B27" w:rsidRPr="00FF0B27" w:rsidRDefault="00FF0B27" w:rsidP="00FF0B27">
      <w:pPr>
        <w:spacing w:before="240" w:after="240" w:line="240" w:lineRule="auto"/>
        <w:jc w:val="center"/>
        <w:rPr>
          <w:rFonts w:ascii="Palatino Linotype" w:eastAsia="Times New Roman" w:hAnsi="Palatino Linotype" w:cs="Times New Roman"/>
          <w:b/>
          <w:bCs/>
          <w:caps/>
        </w:rPr>
      </w:pPr>
      <w:r w:rsidRPr="00FF0B27">
        <w:rPr>
          <w:rFonts w:ascii="Palatino Linotype" w:eastAsia="Times New Roman" w:hAnsi="Palatino Linotype" w:cs="Times New Roman"/>
          <w:b/>
          <w:bCs/>
          <w:caps/>
        </w:rPr>
        <w:t> SOVXOZ VƏ KOLXOZLARIN TORPAQLARININ ÖZƏLLƏŞDİRİLMƏSİNİN ƏSASLARI</w:t>
      </w:r>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11.</w:t>
      </w:r>
      <w:r w:rsidRPr="00FF0B27">
        <w:rPr>
          <w:rFonts w:ascii="Palatino Linotype" w:eastAsia="Times New Roman" w:hAnsi="Palatino Linotype" w:cs="Arial"/>
          <w:b/>
          <w:bCs/>
        </w:rPr>
        <w:t xml:space="preserve">   Sovxoz və kolxozların </w:t>
      </w:r>
      <w:proofErr w:type="spellStart"/>
      <w:r w:rsidRPr="00FF0B27">
        <w:rPr>
          <w:rFonts w:ascii="Palatino Linotype" w:eastAsia="Times New Roman" w:hAnsi="Palatino Linotype" w:cs="Arial"/>
          <w:b/>
          <w:bCs/>
        </w:rPr>
        <w:t>özəlləşdirilən</w:t>
      </w:r>
      <w:proofErr w:type="spellEnd"/>
      <w:r w:rsidRPr="00FF0B27">
        <w:rPr>
          <w:rFonts w:ascii="Palatino Linotype" w:eastAsia="Times New Roman" w:hAnsi="Palatino Linotype" w:cs="Arial"/>
          <w:b/>
          <w:bCs/>
        </w:rPr>
        <w:t xml:space="preserve"> torpaqları</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1.   Sovxozların (dövlət mülkiyyətində saxlanan müəssisələr istisna olmaqla), kolxozların </w:t>
      </w:r>
      <w:proofErr w:type="spellStart"/>
      <w:r w:rsidRPr="00FF0B27">
        <w:rPr>
          <w:rFonts w:ascii="Palatino Linotype" w:eastAsia="Times New Roman" w:hAnsi="Palatino Linotype" w:cs="Times New Roman"/>
        </w:rPr>
        <w:t>özəlləşdirilən</w:t>
      </w:r>
      <w:proofErr w:type="spellEnd"/>
      <w:r w:rsidRPr="00FF0B27">
        <w:rPr>
          <w:rFonts w:ascii="Palatino Linotype" w:eastAsia="Times New Roman" w:hAnsi="Palatino Linotype" w:cs="Times New Roman"/>
        </w:rPr>
        <w:t xml:space="preserve"> torpaqları onların daimi istifadəsindəki </w:t>
      </w:r>
      <w:proofErr w:type="spellStart"/>
      <w:r w:rsidRPr="00FF0B27">
        <w:rPr>
          <w:rFonts w:ascii="Palatino Linotype" w:eastAsia="Times New Roman" w:hAnsi="Palatino Linotype" w:cs="Times New Roman"/>
        </w:rPr>
        <w:t>torpaqlarından</w:t>
      </w:r>
      <w:proofErr w:type="spellEnd"/>
      <w:r w:rsidRPr="00FF0B27">
        <w:rPr>
          <w:rFonts w:ascii="Palatino Linotype" w:eastAsia="Times New Roman" w:hAnsi="Palatino Linotype" w:cs="Times New Roman"/>
        </w:rPr>
        <w:t xml:space="preserve"> bələdiyyənin ehtiyat fonduna ayrılan torpaqlar çıxılmaqla müəyyən edilir.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Sovxozların bazasında dövlət kənd təsərrüfatı istehsalı müəssisəsi yaradıldıqda həmin ərazidə </w:t>
      </w:r>
      <w:proofErr w:type="spellStart"/>
      <w:r w:rsidRPr="00FF0B27">
        <w:rPr>
          <w:rFonts w:ascii="Palatino Linotype" w:eastAsia="Times New Roman" w:hAnsi="Palatino Linotype" w:cs="Times New Roman"/>
        </w:rPr>
        <w:t>özəlləşdirilən</w:t>
      </w:r>
      <w:proofErr w:type="spellEnd"/>
      <w:r w:rsidRPr="00FF0B27">
        <w:rPr>
          <w:rFonts w:ascii="Palatino Linotype" w:eastAsia="Times New Roman" w:hAnsi="Palatino Linotype" w:cs="Times New Roman"/>
        </w:rPr>
        <w:t xml:space="preserve"> torpaqlar yeni müəssisənin istehsal məqsədləri üçün tələb olunan və bələdiyyənin ehtiyat fonduna verilən torpaqlar çıxılmaqla müəyyən edilir.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İslahat zamanı bələdiyyənin ehtiyat fonduna sovxoz və kolxozların kənd təsərrüfatına yararlı torpaqlarının 5 faizindən çox olmayan hissəsi, kənd təsərrüfatına az yararlı, yararsız torpaqları </w:t>
      </w:r>
      <w:proofErr w:type="spellStart"/>
      <w:r w:rsidRPr="00FF0B27">
        <w:rPr>
          <w:rFonts w:ascii="Palatino Linotype" w:eastAsia="Times New Roman" w:hAnsi="Palatino Linotype" w:cs="Times New Roman"/>
        </w:rPr>
        <w:t>bütövlükdəayrılır</w:t>
      </w:r>
      <w:proofErr w:type="spellEnd"/>
      <w:r w:rsidRPr="00FF0B27">
        <w:rPr>
          <w:rFonts w:ascii="Palatino Linotype" w:eastAsia="Times New Roman" w:hAnsi="Palatino Linotype" w:cs="Times New Roman"/>
        </w:rPr>
        <w:t>.</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 xml:space="preserve">Bələdiyyə ehtiyat fonduna ayrılan kənd təsərrüfatına yararlı torpaqların ölçüsü və yeri yerli islahat komissiyaları ilə birlikdə rayon aqrar islahat komissiyaları tərəfindən sovxozun və kolxozun torpaq </w:t>
      </w:r>
      <w:proofErr w:type="spellStart"/>
      <w:r w:rsidRPr="00FF0B27">
        <w:rPr>
          <w:rFonts w:ascii="Palatino Linotype" w:eastAsia="Times New Roman" w:hAnsi="Palatino Linotype" w:cs="Times New Roman"/>
        </w:rPr>
        <w:t>ehtiyatlarından</w:t>
      </w:r>
      <w:proofErr w:type="spellEnd"/>
      <w:r w:rsidRPr="00FF0B27">
        <w:rPr>
          <w:rFonts w:ascii="Palatino Linotype" w:eastAsia="Times New Roman" w:hAnsi="Palatino Linotype" w:cs="Times New Roman"/>
        </w:rPr>
        <w:t>, torpaq payı almaq hüquqi olanların sayından və rayon üzrə adambaşına düşən orta torpaq payından asılı olaraq müəyyən edilir.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 xml:space="preserve">2.   Yardımçı kənd təsərrüfatı üçün sovxoz və kolxozların ərazisindən nazirliklərə, komitələrə, şirkətlərə, birliklərə, müəssisələrə, idarə və təşkilatlara verilmiş torpaqlar </w:t>
      </w:r>
      <w:r w:rsidRPr="00FF0B27">
        <w:rPr>
          <w:rFonts w:ascii="Palatino Linotype" w:eastAsia="Times New Roman" w:hAnsi="Palatino Linotype" w:cs="Times New Roman"/>
        </w:rPr>
        <w:lastRenderedPageBreak/>
        <w:t xml:space="preserve">Azərbaycan </w:t>
      </w:r>
      <w:proofErr w:type="spellStart"/>
      <w:r w:rsidRPr="00FF0B27">
        <w:rPr>
          <w:rFonts w:ascii="Palatino Linotype" w:eastAsia="Times New Roman" w:hAnsi="Palatino Linotype" w:cs="Times New Roman"/>
        </w:rPr>
        <w:t>RespublikasıPrezidentinin</w:t>
      </w:r>
      <w:proofErr w:type="spellEnd"/>
      <w:r w:rsidRPr="00FF0B27">
        <w:rPr>
          <w:rFonts w:ascii="Palatino Linotype" w:eastAsia="Times New Roman" w:hAnsi="Palatino Linotype" w:cs="Times New Roman"/>
        </w:rPr>
        <w:t xml:space="preserve"> müəyyən etdiyi qaydada onların istifadəsində saxlanılır, yaxud bütövlükdə və ya qismən əvvəlki istifadəçilərinə qaytarılır.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3.   Bu Qanun qüvvəyə mindiyi günədək sovxozun və kolxozun torpaqlarında yaradılmış </w:t>
      </w:r>
      <w:proofErr w:type="spellStart"/>
      <w:r w:rsidRPr="00FF0B27">
        <w:rPr>
          <w:rFonts w:ascii="Palatino Linotype" w:eastAsia="Times New Roman" w:hAnsi="Palatino Linotype" w:cs="Times New Roman"/>
        </w:rPr>
        <w:t>təsərrüfatlararası</w:t>
      </w:r>
      <w:proofErr w:type="spellEnd"/>
      <w:r w:rsidRPr="00FF0B27">
        <w:rPr>
          <w:rFonts w:ascii="Palatino Linotype" w:eastAsia="Times New Roman" w:hAnsi="Palatino Linotype" w:cs="Times New Roman"/>
        </w:rPr>
        <w:t xml:space="preserve"> müəssisələrin, kooperativlərin, kiçik müəssisələrin, kəndli (fermer) təsərrüfatlarının və digər kənd təsərrüfatı müəssisələrinin torpaq sahələrinin bu Qanunun 13-cü maddəsində müəyyən edilən torpaq </w:t>
      </w:r>
      <w:proofErr w:type="spellStart"/>
      <w:r w:rsidRPr="00FF0B27">
        <w:rPr>
          <w:rFonts w:ascii="Palatino Linotype" w:eastAsia="Times New Roman" w:hAnsi="Palatino Linotype" w:cs="Times New Roman"/>
        </w:rPr>
        <w:t>paylarından</w:t>
      </w:r>
      <w:proofErr w:type="spellEnd"/>
      <w:r w:rsidRPr="00FF0B27">
        <w:rPr>
          <w:rFonts w:ascii="Palatino Linotype" w:eastAsia="Times New Roman" w:hAnsi="Palatino Linotype" w:cs="Times New Roman"/>
        </w:rPr>
        <w:t xml:space="preserve"> artıq hissəsi </w:t>
      </w:r>
      <w:proofErr w:type="spellStart"/>
      <w:r w:rsidRPr="00FF0B27">
        <w:rPr>
          <w:rFonts w:ascii="Palatino Linotype" w:eastAsia="Times New Roman" w:hAnsi="Palatino Linotype" w:cs="Times New Roman"/>
        </w:rPr>
        <w:t>özəlləşdirilən</w:t>
      </w:r>
      <w:proofErr w:type="spellEnd"/>
      <w:r w:rsidRPr="00FF0B27">
        <w:rPr>
          <w:rFonts w:ascii="Palatino Linotype" w:eastAsia="Times New Roman" w:hAnsi="Palatino Linotype" w:cs="Times New Roman"/>
        </w:rPr>
        <w:t xml:space="preserve"> torpaqlara, </w:t>
      </w:r>
      <w:proofErr w:type="spellStart"/>
      <w:r w:rsidRPr="00FF0B27">
        <w:rPr>
          <w:rFonts w:ascii="Palatino Linotype" w:eastAsia="Times New Roman" w:hAnsi="Palatino Linotype" w:cs="Times New Roman"/>
        </w:rPr>
        <w:t>təsərrüfatlararası</w:t>
      </w:r>
      <w:proofErr w:type="spellEnd"/>
      <w:r w:rsidRPr="00FF0B27">
        <w:rPr>
          <w:rFonts w:ascii="Palatino Linotype" w:eastAsia="Times New Roman" w:hAnsi="Palatino Linotype" w:cs="Times New Roman"/>
        </w:rPr>
        <w:t> müəssisələrdə  isə </w:t>
      </w:r>
      <w:proofErr w:type="spellStart"/>
      <w:r w:rsidRPr="00FF0B27">
        <w:rPr>
          <w:rFonts w:ascii="Palatino Linotype" w:eastAsia="Times New Roman" w:hAnsi="Palatino Linotype" w:cs="Times New Roman"/>
        </w:rPr>
        <w:t>payçıtəsərrüfatların</w:t>
      </w:r>
      <w:proofErr w:type="spellEnd"/>
      <w:r w:rsidRPr="00FF0B27">
        <w:rPr>
          <w:rFonts w:ascii="Palatino Linotype" w:eastAsia="Times New Roman" w:hAnsi="Palatino Linotype" w:cs="Times New Roman"/>
        </w:rPr>
        <w:t xml:space="preserve"> torpaqlarına daxil edilir. Həmin müəssisələrin torpaq sahələri  torpaq payından az olduqda onlara əlavə torpaq verilir.</w:t>
      </w:r>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12.</w:t>
      </w:r>
      <w:r w:rsidRPr="00FF0B27">
        <w:rPr>
          <w:rFonts w:ascii="Palatino Linotype" w:eastAsia="Times New Roman" w:hAnsi="Palatino Linotype" w:cs="Arial"/>
          <w:b/>
          <w:bCs/>
        </w:rPr>
        <w:t xml:space="preserve">   Sovxoz və kolxozların </w:t>
      </w:r>
      <w:proofErr w:type="spellStart"/>
      <w:r w:rsidRPr="00FF0B27">
        <w:rPr>
          <w:rFonts w:ascii="Palatino Linotype" w:eastAsia="Times New Roman" w:hAnsi="Palatino Linotype" w:cs="Arial"/>
          <w:b/>
          <w:bCs/>
        </w:rPr>
        <w:t>torpaqlarından</w:t>
      </w:r>
      <w:proofErr w:type="spellEnd"/>
      <w:r w:rsidRPr="00FF0B27">
        <w:rPr>
          <w:rFonts w:ascii="Palatino Linotype" w:eastAsia="Times New Roman" w:hAnsi="Palatino Linotype" w:cs="Arial"/>
          <w:b/>
          <w:bCs/>
        </w:rPr>
        <w:t xml:space="preserve"> pay almaq hüququ olan</w:t>
      </w:r>
    </w:p>
    <w:p w:rsidR="00FF0B27" w:rsidRPr="00FF0B27" w:rsidRDefault="00FF0B27" w:rsidP="00FF0B27">
      <w:pPr>
        <w:keepNext/>
        <w:spacing w:before="120" w:after="120" w:line="240" w:lineRule="auto"/>
        <w:ind w:left="1416" w:firstLine="708"/>
        <w:jc w:val="both"/>
        <w:outlineLvl w:val="1"/>
        <w:rPr>
          <w:rFonts w:ascii="Arial" w:eastAsia="Times New Roman" w:hAnsi="Arial" w:cs="Arial"/>
          <w:b/>
          <w:bCs/>
          <w:i/>
          <w:iCs/>
          <w:sz w:val="28"/>
          <w:szCs w:val="28"/>
        </w:rPr>
      </w:pPr>
      <w:r w:rsidRPr="00FF0B27">
        <w:rPr>
          <w:rFonts w:ascii="Palatino Linotype" w:eastAsia="Times New Roman" w:hAnsi="Palatino Linotype" w:cs="Arial"/>
          <w:b/>
          <w:bCs/>
        </w:rPr>
        <w:t>subyektlər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1.   Sovxoz və kolxozların </w:t>
      </w:r>
      <w:proofErr w:type="spellStart"/>
      <w:r w:rsidRPr="00FF0B27">
        <w:rPr>
          <w:rFonts w:ascii="Palatino Linotype" w:eastAsia="Times New Roman" w:hAnsi="Palatino Linotype" w:cs="Times New Roman"/>
        </w:rPr>
        <w:t>özəlləşdirilən</w:t>
      </w:r>
      <w:proofErr w:type="spellEnd"/>
      <w:r w:rsidRPr="00FF0B27">
        <w:rPr>
          <w:rFonts w:ascii="Palatino Linotype" w:eastAsia="Times New Roman" w:hAnsi="Palatino Linotype" w:cs="Times New Roman"/>
        </w:rPr>
        <w:t xml:space="preserve"> </w:t>
      </w:r>
      <w:proofErr w:type="spellStart"/>
      <w:r w:rsidRPr="00FF0B27">
        <w:rPr>
          <w:rFonts w:ascii="Palatino Linotype" w:eastAsia="Times New Roman" w:hAnsi="Palatino Linotype" w:cs="Times New Roman"/>
        </w:rPr>
        <w:t>torpaqlarından</w:t>
      </w:r>
      <w:proofErr w:type="spellEnd"/>
      <w:r w:rsidRPr="00FF0B27">
        <w:rPr>
          <w:rFonts w:ascii="Palatino Linotype" w:eastAsia="Times New Roman" w:hAnsi="Palatino Linotype" w:cs="Times New Roman"/>
        </w:rPr>
        <w:t xml:space="preserve"> pay almaq hüququ olan subyektlər aşağıdakılardır: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1)   sovxoz və kolxozlarda daimi işləyən şəxslər;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2)   bu Qanun qüvvəyə mindiyi günədək daimi yaşayış yeri sovxozun və kolxozun ərazisində olan şəxslər;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3)   sovxoz və kolxozlardan təqaüdə çıxmış və müvafiq rayonun (şəhərin) ərazisində yaşayan şəxslər;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4)   sovxozun və ya kolxozun ərazisindən həqiqi müddətli hərbi qulluğa çağırılmış və müvəqqəti qaib olmuş şəxslər;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 xml:space="preserve">5)   bu Qanun qüvvəyə mindiyi günədək sovxozun və ya kolxozun ərazisində yaradılmış və təyinatına uyğun fəaliyyət göstərən </w:t>
      </w:r>
      <w:proofErr w:type="spellStart"/>
      <w:r w:rsidRPr="00FF0B27">
        <w:rPr>
          <w:rFonts w:ascii="Palatino Linotype" w:eastAsia="Times New Roman" w:hAnsi="Palatino Linotype" w:cs="Times New Roman"/>
        </w:rPr>
        <w:t>təsərrüfatlararası</w:t>
      </w:r>
      <w:proofErr w:type="spellEnd"/>
      <w:r w:rsidRPr="00FF0B27">
        <w:rPr>
          <w:rFonts w:ascii="Palatino Linotype" w:eastAsia="Times New Roman" w:hAnsi="Palatino Linotype" w:cs="Times New Roman"/>
        </w:rPr>
        <w:t> müəssisələrin, kooperativlərin, kiçik müəssisələrin, kəndli (fermer) təsərrüfatlarının və digər kənd təsərrüfatı istehsalı müəssisələrinin təsisçiləri və əsas iş yeri həmin müəssisələr olan şəxslər.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 xml:space="preserve">2.   Torpaq payı almaq hüququ olanların siyahısı təsdiq </w:t>
      </w:r>
      <w:proofErr w:type="spellStart"/>
      <w:r w:rsidRPr="00FF0B27">
        <w:rPr>
          <w:rFonts w:ascii="Palatino Linotype" w:eastAsia="Times New Roman" w:hAnsi="Palatino Linotype" w:cs="Times New Roman"/>
        </w:rPr>
        <w:t>edilənədək</w:t>
      </w:r>
      <w:proofErr w:type="spellEnd"/>
      <w:r w:rsidRPr="00FF0B27">
        <w:rPr>
          <w:rFonts w:ascii="Palatino Linotype" w:eastAsia="Times New Roman" w:hAnsi="Palatino Linotype" w:cs="Times New Roman"/>
        </w:rPr>
        <w:t xml:space="preserve"> özbaşına zəbt etdikləri torpaqları geri qaytarmayan şəxslər həmin siyahıya daxil </w:t>
      </w:r>
      <w:proofErr w:type="spellStart"/>
      <w:r w:rsidRPr="00FF0B27">
        <w:rPr>
          <w:rFonts w:ascii="Palatino Linotype" w:eastAsia="Times New Roman" w:hAnsi="Palatino Linotype" w:cs="Times New Roman"/>
        </w:rPr>
        <w:t>edilmirlər</w:t>
      </w:r>
      <w:proofErr w:type="spellEnd"/>
      <w:r w:rsidRPr="00FF0B27">
        <w:rPr>
          <w:rFonts w:ascii="Palatino Linotype" w:eastAsia="Times New Roman" w:hAnsi="Palatino Linotype" w:cs="Times New Roman"/>
        </w:rPr>
        <w:t xml:space="preserve">. Zəbt edilmiş torpaqlar </w:t>
      </w:r>
      <w:proofErr w:type="spellStart"/>
      <w:r w:rsidRPr="00FF0B27">
        <w:rPr>
          <w:rFonts w:ascii="Palatino Linotype" w:eastAsia="Times New Roman" w:hAnsi="Palatino Linotype" w:cs="Times New Roman"/>
        </w:rPr>
        <w:t>qanunvericilikləmüəyyən</w:t>
      </w:r>
      <w:proofErr w:type="spellEnd"/>
      <w:r w:rsidRPr="00FF0B27">
        <w:rPr>
          <w:rFonts w:ascii="Palatino Linotype" w:eastAsia="Times New Roman" w:hAnsi="Palatino Linotype" w:cs="Times New Roman"/>
        </w:rPr>
        <w:t xml:space="preserve"> edilən qaydada geri qaytarılır.</w:t>
      </w:r>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13.</w:t>
      </w:r>
      <w:r w:rsidRPr="00FF0B27">
        <w:rPr>
          <w:rFonts w:ascii="Palatino Linotype" w:eastAsia="Times New Roman" w:hAnsi="Palatino Linotype" w:cs="Arial"/>
          <w:b/>
          <w:bCs/>
        </w:rPr>
        <w:t>   Torpaq paylarının müəyyən edilməsi</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Torpaq paylarının ölçüsü sovxozun və ya kolxozun </w:t>
      </w:r>
      <w:proofErr w:type="spellStart"/>
      <w:r w:rsidRPr="00FF0B27">
        <w:rPr>
          <w:rFonts w:ascii="Palatino Linotype" w:eastAsia="Times New Roman" w:hAnsi="Palatino Linotype" w:cs="Times New Roman"/>
        </w:rPr>
        <w:t>özəlləşdirilən</w:t>
      </w:r>
      <w:proofErr w:type="spellEnd"/>
      <w:r w:rsidRPr="00FF0B27">
        <w:rPr>
          <w:rFonts w:ascii="Palatino Linotype" w:eastAsia="Times New Roman" w:hAnsi="Palatino Linotype" w:cs="Times New Roman"/>
        </w:rPr>
        <w:t xml:space="preserve"> torpaqların sahəsindən, keyfiyyətindən və torpaq payı almaq hüququ olan subyektlərin sayından asılı olaraq müəyyən edilir.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Hər bir subyektə düşən orta torpaq payının ölçüsü sovxozun və ya kolxozun </w:t>
      </w:r>
      <w:proofErr w:type="spellStart"/>
      <w:r w:rsidRPr="00FF0B27">
        <w:rPr>
          <w:rFonts w:ascii="Palatino Linotype" w:eastAsia="Times New Roman" w:hAnsi="Palatino Linotype" w:cs="Times New Roman"/>
        </w:rPr>
        <w:t>özəlləşdirilən</w:t>
      </w:r>
      <w:proofErr w:type="spellEnd"/>
      <w:r w:rsidRPr="00FF0B27">
        <w:rPr>
          <w:rFonts w:ascii="Palatino Linotype" w:eastAsia="Times New Roman" w:hAnsi="Palatino Linotype" w:cs="Times New Roman"/>
        </w:rPr>
        <w:t> ümumi torpaq sahəsinin subyektlərin sayına bölünməsi yolu ilə təyin edilir.</w:t>
      </w:r>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14.</w:t>
      </w:r>
      <w:r w:rsidRPr="00FF0B27">
        <w:rPr>
          <w:rFonts w:ascii="Palatino Linotype" w:eastAsia="Times New Roman" w:hAnsi="Palatino Linotype" w:cs="Arial"/>
          <w:b/>
          <w:bCs/>
        </w:rPr>
        <w:t>   Sovxoz və kolxozların torpaqlarının özəlləşdirilməsi qaydası</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Torpaq payı naturada pay almaq hüququ olan şəxslərin (ailənin) xüsusi mülkiyyətinə verilir.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Azərbaycan Respublikasının ərazi bütövlüyü uğrunda döyüşlərdə həlak olanların ailələrinə, əlil olmuş müharibə veteranlarına və </w:t>
      </w:r>
      <w:proofErr w:type="spellStart"/>
      <w:r w:rsidRPr="00FF0B27">
        <w:rPr>
          <w:rFonts w:ascii="Palatino Linotype" w:eastAsia="Times New Roman" w:hAnsi="Palatino Linotype" w:cs="Times New Roman"/>
        </w:rPr>
        <w:t>Çernobıl</w:t>
      </w:r>
      <w:proofErr w:type="spellEnd"/>
      <w:r w:rsidRPr="00FF0B27">
        <w:rPr>
          <w:rFonts w:ascii="Palatino Linotype" w:eastAsia="Times New Roman" w:hAnsi="Palatino Linotype" w:cs="Times New Roman"/>
        </w:rPr>
        <w:t xml:space="preserve"> qəzasının ləğvində iştirak etmiş və həmin qəza </w:t>
      </w:r>
      <w:proofErr w:type="spellStart"/>
      <w:r w:rsidRPr="00FF0B27">
        <w:rPr>
          <w:rFonts w:ascii="Palatino Linotype" w:eastAsia="Times New Roman" w:hAnsi="Palatino Linotype" w:cs="Times New Roman"/>
        </w:rPr>
        <w:t>nəticəsindəzərər</w:t>
      </w:r>
      <w:proofErr w:type="spellEnd"/>
      <w:r w:rsidRPr="00FF0B27">
        <w:rPr>
          <w:rFonts w:ascii="Palatino Linotype" w:eastAsia="Times New Roman" w:hAnsi="Palatino Linotype" w:cs="Times New Roman"/>
        </w:rPr>
        <w:t> çəkmiş şəxslərə əlavə bir torpaq payı verilir.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lastRenderedPageBreak/>
        <w:t>Hər bir subyekt yalnız bir dəfə torpaq payı ala bilər. Torpaq payları Azərbaycan Respublikası vətəndaşlarının mülkiyyətinə əvəzsiz verilir. Azərbaycan Respublikasının vətəndaşları olmayan </w:t>
      </w:r>
      <w:proofErr w:type="spellStart"/>
      <w:r w:rsidRPr="00FF0B27">
        <w:rPr>
          <w:rFonts w:ascii="Palatino Linotype" w:eastAsia="Times New Roman" w:hAnsi="Palatino Linotype" w:cs="Times New Roman"/>
        </w:rPr>
        <w:t>şəxslərətorpaq</w:t>
      </w:r>
      <w:proofErr w:type="spellEnd"/>
      <w:r w:rsidRPr="00FF0B27">
        <w:rPr>
          <w:rFonts w:ascii="Palatino Linotype" w:eastAsia="Times New Roman" w:hAnsi="Palatino Linotype" w:cs="Times New Roman"/>
        </w:rPr>
        <w:t xml:space="preserve"> payları istifadəyə verilir.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Sovxoz və kolxozların torpaqlarının özəlləşdirilməsi Azərbaycan Respublikası müvafiq icra hakimiyyəti orqanlarının təsdiq etdiyi əsasnaməyə uyğun həyata keçirilir.</w:t>
      </w:r>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15.</w:t>
      </w:r>
      <w:r w:rsidRPr="00FF0B27">
        <w:rPr>
          <w:rFonts w:ascii="Palatino Linotype" w:eastAsia="Times New Roman" w:hAnsi="Palatino Linotype" w:cs="Arial"/>
          <w:b/>
          <w:bCs/>
        </w:rPr>
        <w:t xml:space="preserve">   Sovxoz və kolxozların torpaqlarının </w:t>
      </w:r>
      <w:proofErr w:type="spellStart"/>
      <w:r w:rsidRPr="00FF0B27">
        <w:rPr>
          <w:rFonts w:ascii="Palatino Linotype" w:eastAsia="Times New Roman" w:hAnsi="Palatino Linotype" w:cs="Arial"/>
          <w:b/>
          <w:bCs/>
        </w:rPr>
        <w:t>özəlləşdirilməsinin</w:t>
      </w:r>
      <w:proofErr w:type="spellEnd"/>
      <w:r w:rsidRPr="00FF0B27">
        <w:rPr>
          <w:rFonts w:ascii="Palatino Linotype" w:eastAsia="Times New Roman" w:hAnsi="Palatino Linotype" w:cs="Arial"/>
          <w:b/>
          <w:bCs/>
        </w:rPr>
        <w:t xml:space="preserve"> xüsusi halları</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Aşağıdakı hallarda sovxoz və kolxozların torpaqlarının  özəlləşdirilməsi Azərbaycan Respublikası Prezidentinin müəyyən etdiyi fərdi qaydada həyata keçirilir: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sovxoz və kolxozların yaşayış məntəqələri ilə rayon mərkəzlərinin, şəhərlərinin və digər yaşayış məntəqələrinin sərhədlərini dəqiq müəyyən etmək mümkün olmadıqda;</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torpaq paylarının bu </w:t>
      </w:r>
      <w:r w:rsidRPr="00FF0B27">
        <w:rPr>
          <w:rFonts w:ascii="Palatino Linotype" w:eastAsia="Times New Roman" w:hAnsi="Palatino Linotype" w:cs="Times New Roman"/>
          <w:caps/>
        </w:rPr>
        <w:t>Q</w:t>
      </w:r>
      <w:r w:rsidRPr="00FF0B27">
        <w:rPr>
          <w:rFonts w:ascii="Palatino Linotype" w:eastAsia="Times New Roman" w:hAnsi="Palatino Linotype" w:cs="Times New Roman"/>
        </w:rPr>
        <w:t>anunda nəzərdə tutulan qaydada müəyyən edilməsi və verilməsi mümkün olmadıqda.</w:t>
      </w:r>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16.</w:t>
      </w:r>
      <w:r w:rsidRPr="00FF0B27">
        <w:rPr>
          <w:rFonts w:ascii="Palatino Linotype" w:eastAsia="Times New Roman" w:hAnsi="Palatino Linotype" w:cs="Arial"/>
          <w:b/>
          <w:bCs/>
        </w:rPr>
        <w:t>   </w:t>
      </w:r>
      <w:proofErr w:type="spellStart"/>
      <w:r w:rsidRPr="00FF0B27">
        <w:rPr>
          <w:rFonts w:ascii="Palatino Linotype" w:eastAsia="Times New Roman" w:hAnsi="Palatino Linotype" w:cs="Arial"/>
          <w:b/>
          <w:bCs/>
        </w:rPr>
        <w:t>Özəlləşdirilən</w:t>
      </w:r>
      <w:proofErr w:type="spellEnd"/>
      <w:r w:rsidRPr="00FF0B27">
        <w:rPr>
          <w:rFonts w:ascii="Palatino Linotype" w:eastAsia="Times New Roman" w:hAnsi="Palatino Linotype" w:cs="Arial"/>
          <w:b/>
          <w:bCs/>
        </w:rPr>
        <w:t xml:space="preserve"> torpaqlarda təsərrüfat formalarının yaradılması</w:t>
      </w:r>
    </w:p>
    <w:p w:rsidR="00FF0B27" w:rsidRPr="00FF0B27" w:rsidRDefault="00FF0B27" w:rsidP="00FF0B27">
      <w:pPr>
        <w:spacing w:after="0" w:line="240" w:lineRule="auto"/>
        <w:ind w:firstLine="360"/>
        <w:jc w:val="both"/>
        <w:rPr>
          <w:rFonts w:ascii="Palatino Linotype" w:eastAsia="Times New Roman" w:hAnsi="Palatino Linotype" w:cs="Times New Roman"/>
        </w:rPr>
      </w:pPr>
      <w:proofErr w:type="spellStart"/>
      <w:r w:rsidRPr="00FF0B27">
        <w:rPr>
          <w:rFonts w:ascii="Palatino Linotype" w:eastAsia="Times New Roman" w:hAnsi="Palatino Linotype" w:cs="Times New Roman"/>
        </w:rPr>
        <w:t>Özəlləşdirilən</w:t>
      </w:r>
      <w:proofErr w:type="spellEnd"/>
      <w:r w:rsidRPr="00FF0B27">
        <w:rPr>
          <w:rFonts w:ascii="Palatino Linotype" w:eastAsia="Times New Roman" w:hAnsi="Palatino Linotype" w:cs="Times New Roman"/>
        </w:rPr>
        <w:t xml:space="preserve"> torpaqlarda könüllülük əsasında müxtəlif təsərrüfat formalarının </w:t>
      </w:r>
      <w:proofErr w:type="spellStart"/>
      <w:r w:rsidRPr="00FF0B27">
        <w:rPr>
          <w:rFonts w:ascii="Palatino Linotype" w:eastAsia="Times New Roman" w:hAnsi="Palatino Linotype" w:cs="Times New Roman"/>
        </w:rPr>
        <w:t>seçilməsinə</w:t>
      </w:r>
      <w:proofErr w:type="spellEnd"/>
      <w:r w:rsidRPr="00FF0B27">
        <w:rPr>
          <w:rFonts w:ascii="Palatino Linotype" w:eastAsia="Times New Roman" w:hAnsi="Palatino Linotype" w:cs="Times New Roman"/>
        </w:rPr>
        <w:t> təminat verilir və onların fəaliyyətinə bərabər şərait yaradılır.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Təsərrüfat formalarının yaradılması “Sovxoz və kolxozların islahatı haqqında” Azərbaycan Respublikasının Qanunu və digər qanunvericilik aktları ilə tənzimlənir.</w:t>
      </w:r>
    </w:p>
    <w:p w:rsidR="00FF0B27" w:rsidRPr="00FF0B27" w:rsidRDefault="00FF0B27" w:rsidP="00FF0B27">
      <w:pPr>
        <w:spacing w:before="120" w:after="120" w:line="240" w:lineRule="auto"/>
        <w:jc w:val="center"/>
        <w:rPr>
          <w:rFonts w:ascii="Palatino Linotype" w:eastAsia="Times New Roman" w:hAnsi="Palatino Linotype" w:cs="Times New Roman"/>
          <w:spacing w:val="60"/>
        </w:rPr>
      </w:pPr>
      <w:r w:rsidRPr="00FF0B27">
        <w:rPr>
          <w:rFonts w:ascii="Palatino Linotype" w:eastAsia="Times New Roman" w:hAnsi="Palatino Linotype" w:cs="Times New Roman"/>
          <w:spacing w:val="60"/>
        </w:rPr>
        <w:t>V fəsil</w:t>
      </w:r>
    </w:p>
    <w:p w:rsidR="00FF0B27" w:rsidRPr="00FF0B27" w:rsidRDefault="00FF0B27" w:rsidP="00FF0B27">
      <w:pPr>
        <w:spacing w:before="240" w:after="240" w:line="240" w:lineRule="auto"/>
        <w:jc w:val="center"/>
        <w:rPr>
          <w:rFonts w:ascii="Palatino Linotype" w:eastAsia="Times New Roman" w:hAnsi="Palatino Linotype" w:cs="Times New Roman"/>
          <w:b/>
          <w:bCs/>
          <w:caps/>
        </w:rPr>
      </w:pPr>
      <w:r w:rsidRPr="00FF0B27">
        <w:rPr>
          <w:rFonts w:ascii="Palatino Linotype" w:eastAsia="Times New Roman" w:hAnsi="Palatino Linotype" w:cs="Times New Roman"/>
          <w:b/>
          <w:bCs/>
          <w:caps/>
        </w:rPr>
        <w:t> TORPAQ MÜLKİYYƏTÇİLƏRİNİN HÜQUQLARININ TƏNZİMLƏNMƏSİ</w:t>
      </w:r>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17.</w:t>
      </w:r>
      <w:r w:rsidRPr="00FF0B27">
        <w:rPr>
          <w:rFonts w:ascii="Palatino Linotype" w:eastAsia="Times New Roman" w:hAnsi="Palatino Linotype" w:cs="Arial"/>
          <w:b/>
          <w:bCs/>
        </w:rPr>
        <w:t>   Mülkiyyətçilərin torpağa sahiblik, istifadə və sərəncam hüquqları</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Torpaq mülkiyyətçilərinin torpağa sahiblik, torpağı təyinatına görə istifadə etmək, icarəyə vermək, satmaq, bağışlamaq, dəyişmək, girov qoymaq, vərəsəlik üzrə və irsən vermək hüquqları vardır.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Torpaq mülkiyyətçilərinin hüquqları Azərbaycan Respublikasının Mülki məcəlləsi, Azərbaycan Respublikasının Torpaq məcəlləsi və digər normativ hüquqi aktlar ilə tənzimlənir.</w:t>
      </w:r>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18.</w:t>
      </w:r>
      <w:r w:rsidRPr="00FF0B27">
        <w:rPr>
          <w:rFonts w:ascii="Palatino Linotype" w:eastAsia="Times New Roman" w:hAnsi="Palatino Linotype" w:cs="Arial"/>
          <w:b/>
          <w:bCs/>
        </w:rPr>
        <w:t>   Torpağın qiyməti</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Müvafiq göstəricilərə əsasən torpağın normativ qiyməti müəyyən edilir.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Torpaq alınıb satıldıqda, girov qoyulduqda, irsən verildikdə, onun bərəsində digər əqdlər bağlandıqda torpağın qiyməti bazar qiyməti ilə, lakin normativ qiymətdən az olmamaq </w:t>
      </w:r>
      <w:proofErr w:type="spellStart"/>
      <w:r w:rsidRPr="00FF0B27">
        <w:rPr>
          <w:rFonts w:ascii="Palatino Linotype" w:eastAsia="Times New Roman" w:hAnsi="Palatino Linotype" w:cs="Times New Roman"/>
        </w:rPr>
        <w:t>şərtilə</w:t>
      </w:r>
      <w:proofErr w:type="spellEnd"/>
      <w:r w:rsidRPr="00FF0B27">
        <w:rPr>
          <w:rFonts w:ascii="Palatino Linotype" w:eastAsia="Times New Roman" w:hAnsi="Palatino Linotype" w:cs="Times New Roman"/>
        </w:rPr>
        <w:t> müəyyən edilir.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spacing w:val="1"/>
        </w:rPr>
        <w:t xml:space="preserve">İpoteka predmeti olan torpaq sahəsinə tutma </w:t>
      </w:r>
      <w:proofErr w:type="spellStart"/>
      <w:r w:rsidRPr="00FF0B27">
        <w:rPr>
          <w:rFonts w:ascii="Palatino Linotype" w:eastAsia="Times New Roman" w:hAnsi="Palatino Linotype" w:cs="Times New Roman"/>
          <w:spacing w:val="1"/>
        </w:rPr>
        <w:t>yönəldilərkən</w:t>
      </w:r>
      <w:proofErr w:type="spellEnd"/>
      <w:r w:rsidRPr="00FF0B27">
        <w:rPr>
          <w:rFonts w:ascii="Palatino Linotype" w:eastAsia="Times New Roman" w:hAnsi="Palatino Linotype" w:cs="Times New Roman"/>
          <w:spacing w:val="1"/>
        </w:rPr>
        <w:t xml:space="preserve"> onun ilkin satış qiyməti ipoteka haqqında qanunvericiliyə uyğun olaraq bazar qiyməti nə</w:t>
      </w:r>
      <w:r w:rsidRPr="00FF0B27">
        <w:rPr>
          <w:rFonts w:ascii="Palatino Linotype" w:eastAsia="Times New Roman" w:hAnsi="Palatino Linotype" w:cs="Times New Roman"/>
          <w:spacing w:val="3"/>
        </w:rPr>
        <w:t>zərə alınmaqla müəyyən edilir. </w:t>
      </w:r>
      <w:bookmarkStart w:id="17" w:name="_ednref18"/>
      <w:r w:rsidRPr="00FF0B27">
        <w:rPr>
          <w:rFonts w:ascii="Palatino Linotype" w:eastAsia="Times New Roman" w:hAnsi="Palatino Linotype" w:cs="Times New Roman"/>
          <w:b/>
          <w:bCs/>
          <w:spacing w:val="3"/>
          <w:sz w:val="20"/>
          <w:szCs w:val="20"/>
          <w:u w:val="single"/>
          <w:vertAlign w:val="superscript"/>
        </w:rPr>
        <w:t>[18]</w:t>
      </w:r>
      <w:bookmarkEnd w:id="17"/>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19.</w:t>
      </w:r>
      <w:r w:rsidRPr="00FF0B27">
        <w:rPr>
          <w:rFonts w:ascii="Palatino Linotype" w:eastAsia="Times New Roman" w:hAnsi="Palatino Linotype" w:cs="Arial"/>
          <w:b/>
          <w:bCs/>
        </w:rPr>
        <w:t>   Torpaqların alqı-satqısının ümumi qaydaları və şərtləri</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caps/>
        </w:rPr>
        <w:t>B</w:t>
      </w:r>
      <w:r w:rsidRPr="00FF0B27">
        <w:rPr>
          <w:rFonts w:ascii="Palatino Linotype" w:eastAsia="Times New Roman" w:hAnsi="Palatino Linotype" w:cs="Times New Roman"/>
        </w:rPr>
        <w:t>ələdiyyə ehtiyat fondunun </w:t>
      </w:r>
      <w:proofErr w:type="spellStart"/>
      <w:r w:rsidRPr="00FF0B27">
        <w:rPr>
          <w:rFonts w:ascii="Palatino Linotype" w:eastAsia="Times New Roman" w:hAnsi="Palatino Linotype" w:cs="Times New Roman"/>
        </w:rPr>
        <w:t>özəlləşdirilə</w:t>
      </w:r>
      <w:proofErr w:type="spellEnd"/>
      <w:r w:rsidRPr="00FF0B27">
        <w:rPr>
          <w:rFonts w:ascii="Palatino Linotype" w:eastAsia="Times New Roman" w:hAnsi="Palatino Linotype" w:cs="Times New Roman"/>
        </w:rPr>
        <w:t> bilən torpaqları, Azərbaycan Respublikası vətəndaşlarının və hüquqi şəxslərin mülkiyyətində olan torpaqlar alqı-satqı müqavilələrinin predmeti ola bilər.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 xml:space="preserve">Azərbaycan Respublikasında torpaq sahələri üzərində mülkiyyət hüququ mülkiyyətçilərin və ya onların vəkil etdiyi orqanların qərarı (şəxslərin razılığı) ilə bilavasitə, torpaq hərracları və </w:t>
      </w:r>
      <w:r w:rsidRPr="00FF0B27">
        <w:rPr>
          <w:rFonts w:ascii="Palatino Linotype" w:eastAsia="Times New Roman" w:hAnsi="Palatino Linotype" w:cs="Times New Roman"/>
        </w:rPr>
        <w:lastRenderedPageBreak/>
        <w:t xml:space="preserve">müsabiqələri vasitəsilə alınıb satıla bilər. Bələdiyyənin ərazisində daimi yaşayan və eyni zamanda ən azı beş il müddətində yaşayış yeri üzrə qeydiyyatda olan Azərbaycan Respublikası vətəndaşlarının </w:t>
      </w:r>
      <w:proofErr w:type="spellStart"/>
      <w:r w:rsidRPr="00FF0B27">
        <w:rPr>
          <w:rFonts w:ascii="Palatino Linotype" w:eastAsia="Times New Roman" w:hAnsi="Palatino Linotype" w:cs="Times New Roman"/>
        </w:rPr>
        <w:t>mülkiyyətinə</w:t>
      </w:r>
      <w:r w:rsidRPr="00FF0B27">
        <w:rPr>
          <w:rFonts w:ascii="Palatino Linotype" w:eastAsia="Times New Roman" w:hAnsi="Palatino Linotype" w:cs="Times New Roman"/>
          <w:i/>
          <w:iCs/>
        </w:rPr>
        <w:t>“Bələdiyyə</w:t>
      </w:r>
      <w:proofErr w:type="spellEnd"/>
      <w:r w:rsidRPr="00FF0B27">
        <w:rPr>
          <w:rFonts w:ascii="Palatino Linotype" w:eastAsia="Times New Roman" w:hAnsi="Palatino Linotype" w:cs="Times New Roman"/>
          <w:i/>
          <w:iCs/>
        </w:rPr>
        <w:t xml:space="preserve"> torpaqlarının idarə edilməsi haqqında” Azərbaycan Respublikası Qanununun 9.8-ci maddəsi ilə müəyyən edilmiş məhdudiyyət nəzərə alınmaqla</w:t>
      </w:r>
      <w:r w:rsidRPr="00FF0B27">
        <w:rPr>
          <w:rFonts w:ascii="Palatino Linotype" w:eastAsia="Times New Roman" w:hAnsi="Palatino Linotype" w:cs="Times New Roman"/>
        </w:rPr>
        <w:t> fərdi yaşayış evinin tikintisi üçün torpağın ayrılması</w:t>
      </w:r>
      <w:r w:rsidRPr="00FF0B27">
        <w:rPr>
          <w:rFonts w:ascii="Palatino Linotype" w:eastAsia="Times New Roman" w:hAnsi="Palatino Linotype" w:cs="Times New Roman"/>
          <w:i/>
          <w:iCs/>
        </w:rPr>
        <w:t>, habelə Azərbaycan Respublikasının tərəfdar çıxdığı beynəlxalq müqavilələrdən irəli gələn öhdəlikləri yerinə yetirmək məqsədi ilə torpağın dövlət mülkiyyətinə və ya icarəsinə verilməsi</w:t>
      </w:r>
      <w:r w:rsidRPr="00FF0B27">
        <w:rPr>
          <w:rFonts w:ascii="Palatino Linotype" w:eastAsia="Times New Roman" w:hAnsi="Palatino Linotype" w:cs="Times New Roman"/>
        </w:rPr>
        <w:t> istisna olmaqla, digər hallarda bələdiyyə torpaqları üzərində mülkiyyət hüququ yalnız açıq torpaq hərracları və ya müsabiqələri vasitəsilə əldə edilə bilər. </w:t>
      </w:r>
      <w:bookmarkStart w:id="18" w:name="_ednref19"/>
      <w:r w:rsidRPr="00FF0B27">
        <w:rPr>
          <w:rFonts w:ascii="Palatino Linotype" w:eastAsia="Times New Roman" w:hAnsi="Palatino Linotype" w:cs="Times New Roman"/>
          <w:sz w:val="20"/>
          <w:szCs w:val="20"/>
          <w:u w:val="single"/>
          <w:vertAlign w:val="superscript"/>
        </w:rPr>
        <w:t>[19]</w:t>
      </w:r>
      <w:bookmarkEnd w:id="18"/>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Bu Qanun qüvvəyə mindiyi gündən sonra yaşayış evi, həyətyanı və bağ sahəsi üçün Azərbaycan Respublikası vətəndaşlarının mülkiyyətinə bələdiyyənin ehtiyat fondundan torpaq sahələri müəyyən edilmiş normalara uyğun olaraq qanunvericiliklə müəyyən edilmiş qaydada satılır. Azərbaycan Respublikasının ərazi bütövlüyü uğrunda aparılan döyüşlərdə əlil olmuş şəxslərə və həlak olanların ailəsinə</w:t>
      </w:r>
      <w:r w:rsidRPr="00FF0B27">
        <w:rPr>
          <w:rFonts w:ascii="Palatino Linotype" w:eastAsia="Times New Roman" w:hAnsi="Palatino Linotype" w:cs="Times New Roman"/>
          <w:spacing w:val="1"/>
        </w:rPr>
        <w:t>, ehtiyata və ya istefaya buraxılmış hərbi qulluqçulara</w:t>
      </w:r>
      <w:r w:rsidRPr="00FF0B27">
        <w:rPr>
          <w:rFonts w:ascii="Palatino Linotype" w:eastAsia="Times New Roman" w:hAnsi="Palatino Linotype" w:cs="Times New Roman"/>
        </w:rPr>
        <w:t> fərdi yaşayış evinin tikintisi üçün torpaq sahələri bir dəfə pulsuz verilir. </w:t>
      </w:r>
      <w:bookmarkStart w:id="19" w:name="_ednref20"/>
      <w:r w:rsidRPr="00FF0B27">
        <w:rPr>
          <w:rFonts w:ascii="Palatino Linotype" w:eastAsia="Times New Roman" w:hAnsi="Palatino Linotype" w:cs="Times New Roman"/>
          <w:sz w:val="20"/>
          <w:szCs w:val="20"/>
          <w:u w:val="single"/>
          <w:vertAlign w:val="superscript"/>
        </w:rPr>
        <w:t>[20]</w:t>
      </w:r>
      <w:bookmarkEnd w:id="19"/>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Azərbaycan Respublikası vətəndaşları və hüquqi şəxsləri qeyri-kənd təsərrüfatı ehtiyacları üçün bələdiyyənin ehtiyat fondunun kənd təsərrüfatına yararsız torpaqlarını texniki, tikinti və digər müvafiq normativlərə uyğun olaraq müəyyən edilmiş ölçüdə və qaydada satın ala bilərlər.</w:t>
      </w:r>
      <w:bookmarkStart w:id="20" w:name="_ednref21"/>
      <w:r w:rsidRPr="00FF0B27">
        <w:rPr>
          <w:rFonts w:ascii="Palatino Linotype" w:eastAsia="Times New Roman" w:hAnsi="Palatino Linotype" w:cs="Times New Roman"/>
          <w:b/>
          <w:bCs/>
          <w:sz w:val="20"/>
          <w:szCs w:val="20"/>
          <w:u w:val="single"/>
          <w:vertAlign w:val="superscript"/>
        </w:rPr>
        <w:t>[21]</w:t>
      </w:r>
      <w:bookmarkEnd w:id="20"/>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i/>
          <w:iCs/>
        </w:rPr>
        <w:t>//çıxarılıb//</w:t>
      </w:r>
      <w:r w:rsidRPr="00FF0B27">
        <w:rPr>
          <w:rFonts w:ascii="Palatino Linotype" w:eastAsia="Times New Roman" w:hAnsi="Palatino Linotype" w:cs="Times New Roman"/>
          <w:sz w:val="20"/>
          <w:szCs w:val="20"/>
          <w:vertAlign w:val="superscript"/>
        </w:rPr>
        <w:t> </w:t>
      </w:r>
      <w:bookmarkStart w:id="21" w:name="_ednref22"/>
      <w:r w:rsidRPr="00FF0B27">
        <w:rPr>
          <w:rFonts w:ascii="Palatino Linotype" w:eastAsia="Times New Roman" w:hAnsi="Palatino Linotype" w:cs="Times New Roman"/>
          <w:b/>
          <w:bCs/>
          <w:sz w:val="20"/>
          <w:szCs w:val="20"/>
          <w:u w:val="single"/>
          <w:vertAlign w:val="superscript"/>
        </w:rPr>
        <w:t>[22]</w:t>
      </w:r>
      <w:bookmarkEnd w:id="21"/>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 xml:space="preserve">Dövlət, bələdiyyə mülkiyyətində olan torpaq sahələrinin hər hansı hüquqda fiziki və hüquqi şəxslərə verilməsi müvafiq icra hakimiyyəti orqanının və ya bələdiyyənin qərarı və tərəflər arasında bağlanmış müqavilə əsasında həyata keçirilir. Xüsusi mülkiyyətdə olan bütün torpaqlar üzərində bütün hüquqların başqasına keçməsi isə tərəflər arasında bağlanmış və notarial qaydada təsdiq edilmiş müqavilə əsasında həyata keçirilir. Müqavilədə tərəflərin hüquqları və vəzifələri, torpaq sahələrinin hüquqi statusu, öhdəliklər, məhdudiyyətlər və </w:t>
      </w:r>
      <w:proofErr w:type="spellStart"/>
      <w:r w:rsidRPr="00FF0B27">
        <w:rPr>
          <w:rFonts w:ascii="Palatino Linotype" w:eastAsia="Times New Roman" w:hAnsi="Palatino Linotype" w:cs="Times New Roman"/>
        </w:rPr>
        <w:t>servitutlar</w:t>
      </w:r>
      <w:proofErr w:type="spellEnd"/>
      <w:r w:rsidRPr="00FF0B27">
        <w:rPr>
          <w:rFonts w:ascii="Palatino Linotype" w:eastAsia="Times New Roman" w:hAnsi="Palatino Linotype" w:cs="Times New Roman"/>
        </w:rPr>
        <w:t xml:space="preserve">, müqaviləyə xitam </w:t>
      </w:r>
      <w:proofErr w:type="spellStart"/>
      <w:r w:rsidRPr="00FF0B27">
        <w:rPr>
          <w:rFonts w:ascii="Palatino Linotype" w:eastAsia="Times New Roman" w:hAnsi="Palatino Linotype" w:cs="Times New Roman"/>
        </w:rPr>
        <w:t>verilməsinin</w:t>
      </w:r>
      <w:proofErr w:type="spellEnd"/>
      <w:r w:rsidRPr="00FF0B27">
        <w:rPr>
          <w:rFonts w:ascii="Palatino Linotype" w:eastAsia="Times New Roman" w:hAnsi="Palatino Linotype" w:cs="Times New Roman"/>
        </w:rPr>
        <w:t xml:space="preserve"> əsasları və torpaqların istifadəsi və mühafizəsi üzrə digər şərtlər nəzərdə tutulur. Torpaqların alqı-satqısının digər xüsusiyyətləri Azərbaycan Respublikasının müvafiq qanunvericiliyi ilə müəyyən edilir.</w:t>
      </w:r>
    </w:p>
    <w:p w:rsidR="00FF0B27" w:rsidRPr="00FF0B27" w:rsidRDefault="00FF0B27" w:rsidP="00FF0B27">
      <w:pPr>
        <w:spacing w:after="120" w:line="240" w:lineRule="auto"/>
        <w:ind w:firstLine="360"/>
        <w:rPr>
          <w:rFonts w:ascii="Times Roman AzCyr" w:eastAsia="Times New Roman" w:hAnsi="Times Roman AzCyr" w:cs="Times New Roman"/>
          <w:sz w:val="24"/>
          <w:szCs w:val="24"/>
        </w:rPr>
      </w:pPr>
      <w:r w:rsidRPr="00FF0B27">
        <w:rPr>
          <w:i/>
          <w:iCs/>
        </w:rPr>
        <w:t>//çıxarılıb//</w:t>
      </w:r>
      <w:r w:rsidRPr="00FF0B27">
        <w:rPr>
          <w:rFonts w:ascii="Times Roman AzCyr" w:eastAsia="Times New Roman" w:hAnsi="Times Roman AzCyr" w:cs="Times New Roman"/>
          <w:sz w:val="24"/>
          <w:szCs w:val="24"/>
        </w:rPr>
        <w:t>Torpağa mülkiyyət hüququ qanunvericiliklə müəyyən edilmiş qaydada daşınmaz əmlakın dövlət reyestrində qeydə alınır. </w:t>
      </w:r>
      <w:bookmarkStart w:id="22" w:name="_ednref23"/>
      <w:r w:rsidRPr="00FF0B27">
        <w:rPr>
          <w:rFonts w:ascii="Palatino Linotype" w:eastAsia="Times New Roman" w:hAnsi="Palatino Linotype" w:cs="Times New Roman"/>
          <w:b/>
          <w:bCs/>
          <w:sz w:val="20"/>
          <w:szCs w:val="20"/>
          <w:u w:val="single"/>
          <w:vertAlign w:val="superscript"/>
        </w:rPr>
        <w:t>[23]</w:t>
      </w:r>
      <w:bookmarkEnd w:id="22"/>
    </w:p>
    <w:p w:rsidR="00FF0B27" w:rsidRPr="00FF0B27" w:rsidRDefault="00FF0B27" w:rsidP="00FF0B27">
      <w:pPr>
        <w:spacing w:before="120" w:after="120" w:line="240" w:lineRule="auto"/>
        <w:jc w:val="center"/>
        <w:rPr>
          <w:rFonts w:ascii="Palatino Linotype" w:eastAsia="Times New Roman" w:hAnsi="Palatino Linotype" w:cs="Times New Roman"/>
          <w:spacing w:val="60"/>
        </w:rPr>
      </w:pPr>
      <w:r w:rsidRPr="00FF0B27">
        <w:rPr>
          <w:rFonts w:ascii="Palatino Linotype" w:eastAsia="Times New Roman" w:hAnsi="Palatino Linotype" w:cs="Times New Roman"/>
          <w:spacing w:val="60"/>
        </w:rPr>
        <w:t>VI fəsil</w:t>
      </w:r>
    </w:p>
    <w:p w:rsidR="00FF0B27" w:rsidRPr="00FF0B27" w:rsidRDefault="00FF0B27" w:rsidP="00FF0B27">
      <w:pPr>
        <w:spacing w:before="240" w:after="240" w:line="240" w:lineRule="auto"/>
        <w:jc w:val="center"/>
        <w:rPr>
          <w:rFonts w:ascii="Palatino Linotype" w:eastAsia="Times New Roman" w:hAnsi="Palatino Linotype" w:cs="Times New Roman"/>
          <w:b/>
          <w:bCs/>
          <w:caps/>
        </w:rPr>
      </w:pPr>
      <w:r w:rsidRPr="00FF0B27">
        <w:rPr>
          <w:rFonts w:ascii="Palatino Linotype" w:eastAsia="Times New Roman" w:hAnsi="Palatino Linotype" w:cs="Times New Roman"/>
          <w:b/>
          <w:bCs/>
          <w:caps/>
        </w:rPr>
        <w:t> İSLAHATIN TƏMİNATI</w:t>
      </w:r>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20.</w:t>
      </w:r>
      <w:r w:rsidRPr="00FF0B27">
        <w:rPr>
          <w:rFonts w:ascii="Palatino Linotype" w:eastAsia="Times New Roman" w:hAnsi="Palatino Linotype" w:cs="Arial"/>
          <w:b/>
          <w:bCs/>
        </w:rPr>
        <w:t>   İslahatı aparan orqanlar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Torpaq islahatını Azərbaycan Respublikası Dövlət Aqrar İslahat Komissiyası, Naxçıvan Muxtar Respublikası Aqrar İslahat Komissiyası, rayon və yerli aqrar islahat komissiyaları aparır.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Aqrar islahat komissiyalarının yaradılması və fəaliyyəti “Sovxoz və kolxozların islahatı haqqında” Azərbaycan Respublikasının Qanunu ilə tənzimlənir.</w:t>
      </w:r>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lastRenderedPageBreak/>
        <w:t>Maddə 21.</w:t>
      </w:r>
      <w:r w:rsidRPr="00FF0B27">
        <w:rPr>
          <w:rFonts w:ascii="Palatino Linotype" w:eastAsia="Times New Roman" w:hAnsi="Palatino Linotype" w:cs="Arial"/>
          <w:b/>
          <w:bCs/>
        </w:rPr>
        <w:t>   </w:t>
      </w:r>
      <w:proofErr w:type="spellStart"/>
      <w:r w:rsidRPr="00FF0B27">
        <w:rPr>
          <w:rFonts w:ascii="Palatino Linotype" w:eastAsia="Times New Roman" w:hAnsi="Palatino Linotype" w:cs="Arial"/>
          <w:b/>
          <w:bCs/>
        </w:rPr>
        <w:t>Yerquruluşu</w:t>
      </w:r>
      <w:proofErr w:type="spellEnd"/>
      <w:r w:rsidRPr="00FF0B27">
        <w:rPr>
          <w:rFonts w:ascii="Palatino Linotype" w:eastAsia="Times New Roman" w:hAnsi="Palatino Linotype" w:cs="Arial"/>
          <w:b/>
          <w:bCs/>
        </w:rPr>
        <w:t xml:space="preserve"> işlərinin aparılması və sənədlərin verilməsi</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Azərbaycan Respublikası və Naxçıvan Muxtar Respublikası rayonlarının (şəhərlərinin) sərhədləri daxilində torpaqlar istifadəçilər, kəmiyyət və keyfiyyət göstəriciləri üzrə </w:t>
      </w:r>
      <w:proofErr w:type="spellStart"/>
      <w:r w:rsidRPr="00FF0B27">
        <w:rPr>
          <w:rFonts w:ascii="Palatino Linotype" w:eastAsia="Times New Roman" w:hAnsi="Palatino Linotype" w:cs="Times New Roman"/>
        </w:rPr>
        <w:t>dürüstləşdirilir</w:t>
      </w:r>
      <w:proofErr w:type="spellEnd"/>
      <w:r w:rsidRPr="00FF0B27">
        <w:rPr>
          <w:rFonts w:ascii="Palatino Linotype" w:eastAsia="Times New Roman" w:hAnsi="Palatino Linotype" w:cs="Times New Roman"/>
        </w:rPr>
        <w:t>.</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Şəhər, qəsəbə və kənd yaşayış məntəqələrinin perspektiv inkişafı nəzərə alınmaqla onların hüdudları müəyyən edilir.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 xml:space="preserve">İslahat hər bir kənd təsərrüfatı müəssisəsi üçün torpaq islahatının kompleks </w:t>
      </w:r>
      <w:proofErr w:type="spellStart"/>
      <w:r w:rsidRPr="00FF0B27">
        <w:rPr>
          <w:rFonts w:ascii="Palatino Linotype" w:eastAsia="Times New Roman" w:hAnsi="Palatino Linotype" w:cs="Times New Roman"/>
        </w:rPr>
        <w:t>yerquruluşu</w:t>
      </w:r>
      <w:proofErr w:type="spellEnd"/>
      <w:r w:rsidRPr="00FF0B27">
        <w:rPr>
          <w:rFonts w:ascii="Palatino Linotype" w:eastAsia="Times New Roman" w:hAnsi="Palatino Linotype" w:cs="Times New Roman"/>
        </w:rPr>
        <w:t xml:space="preserve"> layihələri və şəhər, qəsəbə və kənd yaşayış məntəqələrinin baş planları əsasında aparılır.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Qanunvericiliklə nəzərdə tutulan qaydada təsdiq edilmiş </w:t>
      </w:r>
      <w:proofErr w:type="spellStart"/>
      <w:r w:rsidRPr="00FF0B27">
        <w:rPr>
          <w:rFonts w:ascii="Palatino Linotype" w:eastAsia="Times New Roman" w:hAnsi="Palatino Linotype" w:cs="Times New Roman"/>
        </w:rPr>
        <w:t>yerquruluşu</w:t>
      </w:r>
      <w:proofErr w:type="spellEnd"/>
      <w:r w:rsidRPr="00FF0B27">
        <w:rPr>
          <w:rFonts w:ascii="Palatino Linotype" w:eastAsia="Times New Roman" w:hAnsi="Palatino Linotype" w:cs="Times New Roman"/>
        </w:rPr>
        <w:t xml:space="preserve"> layihələrinə uyğun olaraq </w:t>
      </w:r>
      <w:proofErr w:type="spellStart"/>
      <w:r w:rsidRPr="00FF0B27">
        <w:rPr>
          <w:rFonts w:ascii="Palatino Linotype" w:eastAsia="Times New Roman" w:hAnsi="Palatino Linotype" w:cs="Times New Roman"/>
        </w:rPr>
        <w:t>yerquruluşu</w:t>
      </w:r>
      <w:proofErr w:type="spellEnd"/>
      <w:r w:rsidRPr="00FF0B27">
        <w:rPr>
          <w:rFonts w:ascii="Palatino Linotype" w:eastAsia="Times New Roman" w:hAnsi="Palatino Linotype" w:cs="Times New Roman"/>
        </w:rPr>
        <w:t xml:space="preserve"> orqanları tərəfindən yerdə (naturada) torpaq sahələrinin sərhədləri ayrılır, torpağa mülkiyyət və ya torpaqdan istifadə hüquqlarının daşınmaz əmlakın dövlət reyestrində dövlət qeydiyyatına alınması məqsədilə qanunvericiliklə müəyyən edilmiş sənədlər hazırlanır (bu sənədlərin nümunələri müvafiq icra hakimiyyəti orqanı tərəfindən təsdiq edilir) və həmin sənədlər müvafiq şəxslərə verilir.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 xml:space="preserve">Torpaq islahatı ilə əlaqədar </w:t>
      </w:r>
      <w:proofErr w:type="spellStart"/>
      <w:r w:rsidRPr="00FF0B27">
        <w:rPr>
          <w:rFonts w:ascii="Palatino Linotype" w:eastAsia="Times New Roman" w:hAnsi="Palatino Linotype" w:cs="Times New Roman"/>
        </w:rPr>
        <w:t>yerquruluşu</w:t>
      </w:r>
      <w:proofErr w:type="spellEnd"/>
      <w:r w:rsidRPr="00FF0B27">
        <w:rPr>
          <w:rFonts w:ascii="Palatino Linotype" w:eastAsia="Times New Roman" w:hAnsi="Palatino Linotype" w:cs="Times New Roman"/>
        </w:rPr>
        <w:t xml:space="preserve"> işləri dövlət tərəfindən </w:t>
      </w:r>
      <w:proofErr w:type="spellStart"/>
      <w:r w:rsidRPr="00FF0B27">
        <w:rPr>
          <w:rFonts w:ascii="Palatino Linotype" w:eastAsia="Times New Roman" w:hAnsi="Palatino Linotype" w:cs="Times New Roman"/>
        </w:rPr>
        <w:t>maliyyələşdirilir</w:t>
      </w:r>
      <w:proofErr w:type="spellEnd"/>
      <w:r w:rsidRPr="00FF0B27">
        <w:rPr>
          <w:rFonts w:ascii="Palatino Linotype" w:eastAsia="Times New Roman" w:hAnsi="Palatino Linotype" w:cs="Times New Roman"/>
        </w:rPr>
        <w:t>. </w:t>
      </w:r>
      <w:bookmarkStart w:id="23" w:name="_ednref24"/>
      <w:r w:rsidRPr="00FF0B27">
        <w:rPr>
          <w:rFonts w:ascii="Palatino Linotype" w:eastAsia="Times New Roman" w:hAnsi="Palatino Linotype" w:cs="Times New Roman"/>
          <w:b/>
          <w:bCs/>
          <w:sz w:val="20"/>
          <w:szCs w:val="20"/>
          <w:u w:val="single"/>
          <w:vertAlign w:val="superscript"/>
        </w:rPr>
        <w:t>[24]</w:t>
      </w:r>
      <w:bookmarkEnd w:id="23"/>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22.</w:t>
      </w:r>
      <w:r w:rsidRPr="00FF0B27">
        <w:rPr>
          <w:rFonts w:ascii="Palatino Linotype" w:eastAsia="Times New Roman" w:hAnsi="Palatino Linotype" w:cs="Arial"/>
          <w:b/>
          <w:bCs/>
        </w:rPr>
        <w:t>   Torpaq islahatı ilə əlaqədar mübahisələrin həlli</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Fiziki  və hüquqi şəxslər torpaq islahatı barədə yerli aqrar islahat komissiyasının qərarı ilə </w:t>
      </w:r>
      <w:proofErr w:type="spellStart"/>
      <w:r w:rsidRPr="00FF0B27">
        <w:rPr>
          <w:rFonts w:ascii="Palatino Linotype" w:eastAsia="Times New Roman" w:hAnsi="Palatino Linotype" w:cs="Times New Roman"/>
        </w:rPr>
        <w:t>razılaşmadıqda</w:t>
      </w:r>
      <w:proofErr w:type="spellEnd"/>
      <w:r w:rsidRPr="00FF0B27">
        <w:rPr>
          <w:rFonts w:ascii="Palatino Linotype" w:eastAsia="Times New Roman" w:hAnsi="Palatino Linotype" w:cs="Times New Roman"/>
        </w:rPr>
        <w:t xml:space="preserve"> həmin qərarı aldıqdan sonra 10 gün müddətində rayon aqrar islahat komissiyasına şikayət </w:t>
      </w:r>
      <w:proofErr w:type="spellStart"/>
      <w:r w:rsidRPr="00FF0B27">
        <w:rPr>
          <w:rFonts w:ascii="Palatino Linotype" w:eastAsia="Times New Roman" w:hAnsi="Palatino Linotype" w:cs="Times New Roman"/>
        </w:rPr>
        <w:t>edəbilərlər</w:t>
      </w:r>
      <w:proofErr w:type="spellEnd"/>
      <w:r w:rsidRPr="00FF0B27">
        <w:rPr>
          <w:rFonts w:ascii="Palatino Linotype" w:eastAsia="Times New Roman" w:hAnsi="Palatino Linotype" w:cs="Times New Roman"/>
        </w:rPr>
        <w:t>.</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Rayon aqrar islahat komissiyaları daxil olan şikayətə 30 gün müddətində baxaraq qərar qəbul edirlər.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Naxçıvan Muxtar Respublikasının rayonlarının aqrar islahat komissiyalarının qərarı ilə </w:t>
      </w:r>
      <w:proofErr w:type="spellStart"/>
      <w:r w:rsidRPr="00FF0B27">
        <w:rPr>
          <w:rFonts w:ascii="Palatino Linotype" w:eastAsia="Times New Roman" w:hAnsi="Palatino Linotype" w:cs="Times New Roman"/>
        </w:rPr>
        <w:t>razılaşmadıqda</w:t>
      </w:r>
      <w:proofErr w:type="spellEnd"/>
      <w:r w:rsidRPr="00FF0B27">
        <w:rPr>
          <w:rFonts w:ascii="Palatino Linotype" w:eastAsia="Times New Roman" w:hAnsi="Palatino Linotype" w:cs="Times New Roman"/>
        </w:rPr>
        <w:t xml:space="preserve"> fiziki və hüquqi şəxslər 10 gün müddətində Naxçıvan Muxtar Respublikası Aqrar İslahat Komissiyasına şikayət edə bilərlər. Naxçıvan Muxtar Respublikası  Aqrar İslahat Komissiyası daxil olan şikayətə 30 gün müddətində baxaraq qərar qəbul edir.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Fiziki və hüquqi şəxslər rayon aqrar islahat komissiyalarının və ya Naxçıvan Muxtar Respublikası Aqrar İslahat Komissiyasının qərarı ilə </w:t>
      </w:r>
      <w:proofErr w:type="spellStart"/>
      <w:r w:rsidRPr="00FF0B27">
        <w:rPr>
          <w:rFonts w:ascii="Palatino Linotype" w:eastAsia="Times New Roman" w:hAnsi="Palatino Linotype" w:cs="Times New Roman"/>
        </w:rPr>
        <w:t>razılaşmadıqda</w:t>
      </w:r>
      <w:proofErr w:type="spellEnd"/>
      <w:r w:rsidRPr="00FF0B27">
        <w:rPr>
          <w:rFonts w:ascii="Palatino Linotype" w:eastAsia="Times New Roman" w:hAnsi="Palatino Linotype" w:cs="Times New Roman"/>
        </w:rPr>
        <w:t xml:space="preserve"> 10 gün müddətində Azərbaycan </w:t>
      </w:r>
      <w:proofErr w:type="spellStart"/>
      <w:r w:rsidRPr="00FF0B27">
        <w:rPr>
          <w:rFonts w:ascii="Palatino Linotype" w:eastAsia="Times New Roman" w:hAnsi="Palatino Linotype" w:cs="Times New Roman"/>
        </w:rPr>
        <w:t>RespublikasıDövlət</w:t>
      </w:r>
      <w:proofErr w:type="spellEnd"/>
      <w:r w:rsidRPr="00FF0B27">
        <w:rPr>
          <w:rFonts w:ascii="Palatino Linotype" w:eastAsia="Times New Roman" w:hAnsi="Palatino Linotype" w:cs="Times New Roman"/>
        </w:rPr>
        <w:t xml:space="preserve"> Aqrar  İslahat Komissiyasına şikayət edə bilərlər.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Azərbaycan Respublikası Dövlət Aqrar İslahat Komissiyası daxil olan şikayətə 30 gün müddətində baxaraq qərar qəbul edir.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Azərbaycan Respublikası Dövlət Aqrar İslahat Komissiyasının qərarından Azərbaycan Respublikasının qanunvericiliyində nəzərdə tutulmuş qaydada məhkəməyə şikayət verilə bilər.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Digər hallarda torpaq mübahisələri Azərbaycan Respublikasının müvafiq qanunvericiliyi ilə nəzərdə tutulan qaydada həll edilir.</w:t>
      </w:r>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23.</w:t>
      </w:r>
      <w:r w:rsidRPr="00FF0B27">
        <w:rPr>
          <w:rFonts w:ascii="Palatino Linotype" w:eastAsia="Times New Roman" w:hAnsi="Palatino Linotype" w:cs="Arial"/>
          <w:b/>
          <w:bCs/>
        </w:rPr>
        <w:t xml:space="preserve">   Torpaq islahatı haqqında qanunvericiliyin </w:t>
      </w:r>
      <w:proofErr w:type="spellStart"/>
      <w:r w:rsidRPr="00FF0B27">
        <w:rPr>
          <w:rFonts w:ascii="Palatino Linotype" w:eastAsia="Times New Roman" w:hAnsi="Palatino Linotype" w:cs="Arial"/>
          <w:b/>
          <w:bCs/>
        </w:rPr>
        <w:t>pozulmasına</w:t>
      </w:r>
      <w:proofErr w:type="spellEnd"/>
      <w:r w:rsidRPr="00FF0B27">
        <w:rPr>
          <w:rFonts w:ascii="Palatino Linotype" w:eastAsia="Times New Roman" w:hAnsi="Palatino Linotype" w:cs="Arial"/>
          <w:b/>
          <w:bCs/>
        </w:rPr>
        <w:t xml:space="preserve"> görə</w:t>
      </w:r>
    </w:p>
    <w:p w:rsidR="00FF0B27" w:rsidRPr="00FF0B27" w:rsidRDefault="00FF0B27" w:rsidP="00FF0B27">
      <w:pPr>
        <w:keepNext/>
        <w:spacing w:before="120" w:after="120" w:line="240" w:lineRule="auto"/>
        <w:ind w:left="1416" w:firstLine="708"/>
        <w:jc w:val="both"/>
        <w:outlineLvl w:val="1"/>
        <w:rPr>
          <w:rFonts w:ascii="Arial" w:eastAsia="Times New Roman" w:hAnsi="Arial" w:cs="Arial"/>
          <w:b/>
          <w:bCs/>
          <w:i/>
          <w:iCs/>
          <w:sz w:val="28"/>
          <w:szCs w:val="28"/>
        </w:rPr>
      </w:pPr>
      <w:r w:rsidRPr="00FF0B27">
        <w:rPr>
          <w:rFonts w:ascii="Palatino Linotype" w:eastAsia="Times New Roman" w:hAnsi="Palatino Linotype" w:cs="Arial"/>
          <w:b/>
          <w:bCs/>
        </w:rPr>
        <w:t>məsuliyyət</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 xml:space="preserve">Torpaq islahatı haqqında qanunvericiliyin </w:t>
      </w:r>
      <w:proofErr w:type="spellStart"/>
      <w:r w:rsidRPr="00FF0B27">
        <w:rPr>
          <w:rFonts w:ascii="Palatino Linotype" w:eastAsia="Times New Roman" w:hAnsi="Palatino Linotype" w:cs="Times New Roman"/>
        </w:rPr>
        <w:t>pozulmasında</w:t>
      </w:r>
      <w:proofErr w:type="spellEnd"/>
      <w:r w:rsidRPr="00FF0B27">
        <w:rPr>
          <w:rFonts w:ascii="Palatino Linotype" w:eastAsia="Times New Roman" w:hAnsi="Palatino Linotype" w:cs="Times New Roman"/>
        </w:rPr>
        <w:t xml:space="preserve"> təqsiri olan vəzifəli şəxslər və vətəndaşlar Azərbaycan Respublikasının qanunvericiliyi ilə nəzərdə tutulmuş qaydada maddi, mülki, intizam, inzibati və cinayət məsuliyyəti daşıyırlar.</w:t>
      </w:r>
    </w:p>
    <w:p w:rsidR="00FF0B27" w:rsidRPr="00FF0B27" w:rsidRDefault="00FF0B27" w:rsidP="00FF0B27">
      <w:pPr>
        <w:spacing w:before="120" w:after="120" w:line="240" w:lineRule="auto"/>
        <w:jc w:val="center"/>
        <w:rPr>
          <w:rFonts w:ascii="Palatino Linotype" w:eastAsia="Times New Roman" w:hAnsi="Palatino Linotype" w:cs="Times New Roman"/>
          <w:spacing w:val="60"/>
        </w:rPr>
      </w:pPr>
      <w:r w:rsidRPr="00FF0B27">
        <w:rPr>
          <w:rFonts w:ascii="Palatino Linotype" w:eastAsia="Times New Roman" w:hAnsi="Palatino Linotype" w:cs="Times New Roman"/>
          <w:spacing w:val="60"/>
        </w:rPr>
        <w:lastRenderedPageBreak/>
        <w:t>VII fəsil</w:t>
      </w:r>
      <w:bookmarkStart w:id="24" w:name="_ednref25"/>
      <w:r w:rsidRPr="00FF0B27">
        <w:rPr>
          <w:rFonts w:ascii="Palatino Linotype" w:eastAsia="Times New Roman" w:hAnsi="Palatino Linotype" w:cs="Times New Roman"/>
          <w:b/>
          <w:bCs/>
          <w:spacing w:val="60"/>
          <w:sz w:val="20"/>
          <w:szCs w:val="20"/>
          <w:u w:val="single"/>
          <w:vertAlign w:val="superscript"/>
        </w:rPr>
        <w:t>[25]</w:t>
      </w:r>
      <w:bookmarkEnd w:id="24"/>
    </w:p>
    <w:p w:rsidR="00FF0B27" w:rsidRPr="00FF0B27" w:rsidRDefault="00FF0B27" w:rsidP="00FF0B27">
      <w:pPr>
        <w:spacing w:before="240" w:after="240" w:line="240" w:lineRule="auto"/>
        <w:jc w:val="center"/>
        <w:rPr>
          <w:rFonts w:ascii="Palatino Linotype" w:eastAsia="Times New Roman" w:hAnsi="Palatino Linotype" w:cs="Times New Roman"/>
          <w:b/>
          <w:bCs/>
          <w:caps/>
        </w:rPr>
      </w:pPr>
      <w:r w:rsidRPr="00FF0B27">
        <w:rPr>
          <w:rFonts w:ascii="Palatino Linotype" w:eastAsia="Times New Roman" w:hAnsi="Palatino Linotype" w:cs="Times New Roman"/>
          <w:b/>
          <w:bCs/>
          <w:caps/>
        </w:rPr>
        <w:t> KEÇİD VƏ YEKUN MÜDDƏALARI</w:t>
      </w:r>
    </w:p>
    <w:p w:rsidR="00FF0B27" w:rsidRPr="00FF0B27" w:rsidRDefault="00FF0B27" w:rsidP="00FF0B27">
      <w:pPr>
        <w:keepNext/>
        <w:spacing w:after="0" w:line="240" w:lineRule="auto"/>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24.</w:t>
      </w:r>
      <w:r w:rsidRPr="00FF0B27">
        <w:rPr>
          <w:rFonts w:ascii="Palatino Linotype" w:eastAsia="Times New Roman" w:hAnsi="Palatino Linotype" w:cs="Arial"/>
          <w:b/>
          <w:bCs/>
        </w:rPr>
        <w:t>         Ermənistan Respublikasının hərbi təcavüzü nəticəsində zəbt edilmiş</w:t>
      </w:r>
    </w:p>
    <w:p w:rsidR="00FF0B27" w:rsidRPr="00FF0B27" w:rsidRDefault="00FF0B27" w:rsidP="00FF0B27">
      <w:pPr>
        <w:keepNext/>
        <w:spacing w:after="120" w:line="240" w:lineRule="auto"/>
        <w:ind w:left="1416" w:firstLine="708"/>
        <w:jc w:val="both"/>
        <w:outlineLvl w:val="1"/>
        <w:rPr>
          <w:rFonts w:ascii="Arial" w:eastAsia="Times New Roman" w:hAnsi="Arial" w:cs="Arial"/>
          <w:b/>
          <w:bCs/>
          <w:i/>
          <w:iCs/>
          <w:sz w:val="28"/>
          <w:szCs w:val="28"/>
        </w:rPr>
      </w:pPr>
      <w:r w:rsidRPr="00FF0B27">
        <w:rPr>
          <w:rFonts w:ascii="Palatino Linotype" w:eastAsia="Times New Roman" w:hAnsi="Palatino Linotype" w:cs="Arial"/>
          <w:b/>
          <w:bCs/>
        </w:rPr>
        <w:t>torpaqların azad olunmasından sonra torpaq islahatının aparılması</w:t>
      </w:r>
    </w:p>
    <w:p w:rsidR="00FF0B27" w:rsidRPr="00FF0B27" w:rsidRDefault="00FF0B27" w:rsidP="00FF0B27">
      <w:pPr>
        <w:spacing w:after="12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Ermənistan Respublikasının hərbi təcavüzü nəticəsində zəbt edilmiş torpaqların azad olunmasından sonra torpaq islahatlarının aparılması və həmin torpaqlardan məcburi köçürülmüş şəxslərin xüsusi mülkiyyətinə torpaqların verilməsi bu Qanunda göstərilən qaydada həyata keçirilir.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İşğal altından azad olunan torpaqlarda islahatın aparılması, həmin  ərazilərdə iqtisadiyyatın bərpası dövlət proqramı əsasında həyata keçirilir.</w:t>
      </w:r>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25. </w:t>
      </w:r>
      <w:r w:rsidRPr="00FF0B27">
        <w:rPr>
          <w:rFonts w:ascii="Palatino Linotype" w:eastAsia="Times New Roman" w:hAnsi="Palatino Linotype" w:cs="Arial"/>
          <w:b/>
          <w:bCs/>
        </w:rPr>
        <w:t>Keçid müddəaları</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Azərbaycan Respublikasında bələdiyyə orqanları formalaşana qədər bu Qanunla bələdiyyələrə ayrılan torpaqların idarə olunması müvafiq dövlət icra hakimiyyəti orqanları tərəfindən həyata keçirilir.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 xml:space="preserve">Azərbaycan Respublikasının Torpaq Məcəlləsi </w:t>
      </w:r>
      <w:proofErr w:type="spellStart"/>
      <w:r w:rsidRPr="00FF0B27">
        <w:rPr>
          <w:rFonts w:ascii="Palatino Linotype" w:eastAsia="Times New Roman" w:hAnsi="Palatino Linotype" w:cs="Times New Roman"/>
        </w:rPr>
        <w:t>dəyişilənədək</w:t>
      </w:r>
      <w:proofErr w:type="spellEnd"/>
      <w:r w:rsidRPr="00FF0B27">
        <w:rPr>
          <w:rFonts w:ascii="Palatino Linotype" w:eastAsia="Times New Roman" w:hAnsi="Palatino Linotype" w:cs="Times New Roman"/>
        </w:rPr>
        <w:t xml:space="preserve"> bu Qanuna zidd olmayan hissədə tətbiq edilir.</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 xml:space="preserve">2001-ci il yanvarın 1-dək yerli icra hakimiyyəti orqanlarının bələdiyyələrin ehtiyat fondundan yaşayış evi, həyətyanı və bağ sahələri üçün Azərbaycan Respublikası vətəndaşlarına qanunvericiliyə uyğun olaraq verdiyi torpaq sahələri barədə bələdiyyələr tərəfindən həmin torpaq sahələrinin geri </w:t>
      </w:r>
      <w:proofErr w:type="spellStart"/>
      <w:r w:rsidRPr="00FF0B27">
        <w:rPr>
          <w:rFonts w:ascii="Palatino Linotype" w:eastAsia="Times New Roman" w:hAnsi="Palatino Linotype" w:cs="Times New Roman"/>
        </w:rPr>
        <w:t>qaytarılmasına</w:t>
      </w:r>
      <w:proofErr w:type="spellEnd"/>
      <w:r w:rsidRPr="00FF0B27">
        <w:rPr>
          <w:rFonts w:ascii="Palatino Linotype" w:eastAsia="Times New Roman" w:hAnsi="Palatino Linotype" w:cs="Times New Roman"/>
        </w:rPr>
        <w:t xml:space="preserve"> dair iddialar qəbul edilə bilməz. Bu Qanunun 19-cu maddəsinin ikinci hissəsinin birinci cümləsində nəzərdə tutulmuş səlahiyyətləri bələdiyyələr 2001-ci il yanvarın 1-dən etibarən həyata keçirir. </w:t>
      </w:r>
      <w:bookmarkStart w:id="25" w:name="_ednref26"/>
      <w:r w:rsidRPr="00FF0B27">
        <w:rPr>
          <w:rFonts w:ascii="Palatino Linotype" w:eastAsia="Times New Roman" w:hAnsi="Palatino Linotype" w:cs="Times New Roman"/>
          <w:sz w:val="20"/>
          <w:szCs w:val="20"/>
          <w:u w:val="single"/>
          <w:vertAlign w:val="superscript"/>
        </w:rPr>
        <w:t>[26]</w:t>
      </w:r>
      <w:bookmarkEnd w:id="25"/>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Bu Qanunun 9-cu maddəsinin müddəaları 2007-ci il mayın 22-dək müvafiq icra hakimiyyəti orqanlarının nəzdində olan bağ təsərrüfatı idarələri tərəfindən dövlət mülkiyyətində olan torpaqlardan vətəndaşlara ayrılmış bağ sahələrinin altındakı torpaqlara da şamil edilir. </w:t>
      </w:r>
      <w:bookmarkStart w:id="26" w:name="_ednref27"/>
      <w:r w:rsidRPr="00FF0B27">
        <w:rPr>
          <w:rFonts w:ascii="Palatino Linotype" w:eastAsia="Times New Roman" w:hAnsi="Palatino Linotype" w:cs="Times New Roman"/>
          <w:b/>
          <w:bCs/>
          <w:sz w:val="20"/>
          <w:szCs w:val="20"/>
          <w:u w:val="single"/>
          <w:vertAlign w:val="superscript"/>
        </w:rPr>
        <w:t>[27]</w:t>
      </w:r>
      <w:bookmarkEnd w:id="26"/>
    </w:p>
    <w:p w:rsidR="00FF0B27" w:rsidRPr="00FF0B27" w:rsidRDefault="00FF0B27" w:rsidP="00FF0B27">
      <w:pPr>
        <w:keepNext/>
        <w:spacing w:before="120" w:after="120" w:line="240" w:lineRule="auto"/>
        <w:ind w:firstLine="360"/>
        <w:jc w:val="both"/>
        <w:outlineLvl w:val="1"/>
        <w:rPr>
          <w:rFonts w:ascii="Arial" w:eastAsia="Times New Roman" w:hAnsi="Arial" w:cs="Arial"/>
          <w:b/>
          <w:bCs/>
          <w:i/>
          <w:iCs/>
          <w:sz w:val="28"/>
          <w:szCs w:val="28"/>
        </w:rPr>
      </w:pPr>
      <w:r w:rsidRPr="00FF0B27">
        <w:rPr>
          <w:rFonts w:ascii="Palatino Linotype" w:eastAsia="Times New Roman" w:hAnsi="Palatino Linotype" w:cs="Arial"/>
          <w:spacing w:val="60"/>
        </w:rPr>
        <w:t>Maddə 26.</w:t>
      </w:r>
      <w:r w:rsidRPr="00FF0B27">
        <w:rPr>
          <w:rFonts w:ascii="Palatino Linotype" w:eastAsia="Times New Roman" w:hAnsi="Palatino Linotype" w:cs="Arial"/>
          <w:b/>
          <w:bCs/>
        </w:rPr>
        <w:t>   Qanunun qüvvəyə minməsi</w:t>
      </w:r>
    </w:p>
    <w:p w:rsidR="00FF0B27" w:rsidRPr="00FF0B27" w:rsidRDefault="00FF0B27" w:rsidP="00FF0B27">
      <w:pPr>
        <w:spacing w:after="0" w:line="240" w:lineRule="auto"/>
        <w:ind w:firstLine="360"/>
        <w:jc w:val="both"/>
        <w:rPr>
          <w:rFonts w:ascii="Palatino Linotype" w:eastAsia="Times New Roman" w:hAnsi="Palatino Linotype" w:cs="Times New Roman"/>
        </w:rPr>
      </w:pPr>
      <w:r w:rsidRPr="00FF0B27">
        <w:rPr>
          <w:rFonts w:ascii="Palatino Linotype" w:eastAsia="Times New Roman" w:hAnsi="Palatino Linotype" w:cs="Times New Roman"/>
        </w:rPr>
        <w:t>Bu Qanun dərc edildiyi gündən qüvvəyə minir.</w:t>
      </w:r>
    </w:p>
    <w:p w:rsidR="00FF0B27" w:rsidRPr="00FF0B27" w:rsidRDefault="00FF0B27" w:rsidP="00FF0B27">
      <w:pPr>
        <w:spacing w:after="0" w:line="240" w:lineRule="auto"/>
        <w:jc w:val="right"/>
        <w:rPr>
          <w:rFonts w:ascii="Palatino Linotype" w:eastAsia="Times New Roman" w:hAnsi="Palatino Linotype" w:cs="Times New Roman"/>
          <w:b/>
          <w:bCs/>
          <w:sz w:val="18"/>
          <w:szCs w:val="18"/>
        </w:rPr>
      </w:pPr>
      <w:r w:rsidRPr="00FF0B27">
        <w:rPr>
          <w:rFonts w:ascii="Palatino Linotype" w:eastAsia="Times New Roman" w:hAnsi="Palatino Linotype" w:cs="Times New Roman"/>
          <w:b/>
          <w:bCs/>
          <w:sz w:val="18"/>
          <w:szCs w:val="18"/>
        </w:rPr>
        <w:t> </w:t>
      </w:r>
    </w:p>
    <w:p w:rsidR="00FF0B27" w:rsidRPr="00FF0B27" w:rsidRDefault="00FF0B27" w:rsidP="00FF0B27">
      <w:pPr>
        <w:spacing w:after="0" w:line="240" w:lineRule="auto"/>
        <w:jc w:val="right"/>
        <w:rPr>
          <w:rFonts w:ascii="Palatino Linotype" w:eastAsia="Times New Roman" w:hAnsi="Palatino Linotype" w:cs="Times New Roman"/>
          <w:b/>
          <w:bCs/>
          <w:sz w:val="18"/>
          <w:szCs w:val="18"/>
        </w:rPr>
      </w:pPr>
      <w:r w:rsidRPr="00FF0B27">
        <w:rPr>
          <w:rFonts w:ascii="Palatino Linotype" w:eastAsia="Times New Roman" w:hAnsi="Palatino Linotype" w:cs="Times New Roman"/>
          <w:b/>
          <w:bCs/>
          <w:sz w:val="18"/>
          <w:szCs w:val="18"/>
        </w:rPr>
        <w:t>Azərbaycan Respublikasının Prezidenti</w:t>
      </w:r>
    </w:p>
    <w:p w:rsidR="00FF0B27" w:rsidRPr="00FF0B27" w:rsidRDefault="00FF0B27" w:rsidP="00FF0B27">
      <w:pPr>
        <w:spacing w:after="0" w:line="240" w:lineRule="auto"/>
        <w:jc w:val="right"/>
        <w:rPr>
          <w:rFonts w:ascii="Palatino Linotype" w:eastAsia="Times New Roman" w:hAnsi="Palatino Linotype" w:cs="Times New Roman"/>
          <w:b/>
          <w:bCs/>
          <w:sz w:val="18"/>
          <w:szCs w:val="18"/>
        </w:rPr>
      </w:pPr>
      <w:r w:rsidRPr="00FF0B27">
        <w:rPr>
          <w:rFonts w:ascii="Palatino Linotype" w:eastAsia="Times New Roman" w:hAnsi="Palatino Linotype" w:cs="Times New Roman"/>
          <w:b/>
          <w:bCs/>
          <w:caps/>
          <w:sz w:val="18"/>
          <w:szCs w:val="18"/>
        </w:rPr>
        <w:t>H</w:t>
      </w:r>
      <w:r w:rsidRPr="00FF0B27">
        <w:rPr>
          <w:rFonts w:ascii="Palatino Linotype" w:eastAsia="Times New Roman" w:hAnsi="Palatino Linotype" w:cs="Times New Roman"/>
          <w:b/>
          <w:bCs/>
          <w:sz w:val="18"/>
          <w:szCs w:val="18"/>
        </w:rPr>
        <w:t>eydər ƏLİYEV</w:t>
      </w:r>
    </w:p>
    <w:p w:rsidR="00FF0B27" w:rsidRPr="00FF0B27" w:rsidRDefault="00FF0B27" w:rsidP="00FF0B27">
      <w:pPr>
        <w:spacing w:after="0" w:line="240" w:lineRule="auto"/>
        <w:rPr>
          <w:rFonts w:ascii="Palatino Linotype" w:eastAsia="Times New Roman" w:hAnsi="Palatino Linotype" w:cs="Times New Roman"/>
          <w:sz w:val="18"/>
          <w:szCs w:val="18"/>
        </w:rPr>
      </w:pPr>
      <w:r w:rsidRPr="00FF0B27">
        <w:rPr>
          <w:rFonts w:ascii="Palatino Linotype" w:eastAsia="Times New Roman" w:hAnsi="Palatino Linotype" w:cs="Times New Roman"/>
          <w:sz w:val="18"/>
          <w:szCs w:val="18"/>
        </w:rPr>
        <w:t>Bakı şəhəri, 16 iyul 1996-cı il.</w:t>
      </w:r>
    </w:p>
    <w:p w:rsidR="00FF0B27" w:rsidRPr="00FF0B27" w:rsidRDefault="00FF0B27" w:rsidP="00FF0B27">
      <w:pPr>
        <w:spacing w:after="0" w:line="240" w:lineRule="auto"/>
        <w:ind w:firstLine="708"/>
        <w:rPr>
          <w:rFonts w:ascii="Palatino Linotype" w:eastAsia="Times New Roman" w:hAnsi="Palatino Linotype" w:cs="Times New Roman"/>
          <w:sz w:val="18"/>
          <w:szCs w:val="18"/>
          <w:lang w:val="en-US"/>
        </w:rPr>
      </w:pPr>
      <w:r w:rsidRPr="00FF0B27">
        <w:rPr>
          <w:rFonts w:ascii="Palatino Linotype" w:eastAsia="Times New Roman" w:hAnsi="Palatino Linotype" w:cs="Times New Roman"/>
          <w:sz w:val="18"/>
          <w:szCs w:val="18"/>
        </w:rPr>
        <w:t>№ 155-IQ.</w:t>
      </w:r>
    </w:p>
    <w:p w:rsidR="00FF0B27" w:rsidRPr="00FF0B27" w:rsidRDefault="00FF0B27" w:rsidP="00FF0B27">
      <w:pPr>
        <w:spacing w:after="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8"/>
          <w:szCs w:val="18"/>
        </w:rPr>
        <w:br w:type="page"/>
      </w:r>
      <w:r w:rsidRPr="00FF0B27">
        <w:rPr>
          <w:rFonts w:ascii="Palatino Linotype" w:eastAsia="Times New Roman" w:hAnsi="Palatino Linotype" w:cs="Times New Roman"/>
          <w:sz w:val="18"/>
          <w:szCs w:val="18"/>
        </w:rPr>
        <w:lastRenderedPageBreak/>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lang w:val="en-GB"/>
        </w:rPr>
        <w:t> </w:t>
      </w:r>
    </w:p>
    <w:tbl>
      <w:tblPr>
        <w:tblW w:w="0" w:type="auto"/>
        <w:jc w:val="center"/>
        <w:tblCellMar>
          <w:left w:w="0" w:type="dxa"/>
          <w:right w:w="0" w:type="dxa"/>
        </w:tblCellMar>
        <w:tblLook w:val="04A0" w:firstRow="1" w:lastRow="0" w:firstColumn="1" w:lastColumn="0" w:noHBand="0" w:noVBand="1"/>
      </w:tblPr>
      <w:tblGrid>
        <w:gridCol w:w="9340"/>
      </w:tblGrid>
      <w:tr w:rsidR="00FF0B27" w:rsidRPr="00FF0B27" w:rsidTr="00FF0B27">
        <w:trPr>
          <w:jc w:val="center"/>
        </w:trPr>
        <w:tc>
          <w:tcPr>
            <w:tcW w:w="9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36"/>
                <w:szCs w:val="36"/>
              </w:rPr>
              <w:t>MÜLKİYYƏTƏ VERİLMİŞ TORPAQ SAHƏSİNİN PLANI</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28"/>
                <w:szCs w:val="28"/>
              </w:rPr>
              <w:t>Miqyas 1:2000</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xml:space="preserve">Planşet = A — 37 — 26 — A — və — 3, mülkün sıra sayı = 00018 m, sahəsi = 12758,93 </w:t>
            </w:r>
            <w:proofErr w:type="spellStart"/>
            <w:r w:rsidRPr="00FF0B27">
              <w:rPr>
                <w:rFonts w:ascii="Palatino Linotype" w:eastAsia="Times New Roman" w:hAnsi="Palatino Linotype" w:cs="Times New Roman"/>
                <w:b/>
                <w:bCs/>
              </w:rPr>
              <w:t>kv.m</w:t>
            </w:r>
            <w:proofErr w:type="spellEnd"/>
          </w:p>
          <w:tbl>
            <w:tblPr>
              <w:tblW w:w="8988" w:type="dxa"/>
              <w:tblCellMar>
                <w:left w:w="0" w:type="dxa"/>
                <w:right w:w="0" w:type="dxa"/>
              </w:tblCellMar>
              <w:tblLook w:val="04A0" w:firstRow="1" w:lastRow="0" w:firstColumn="1" w:lastColumn="0" w:noHBand="0" w:noVBand="1"/>
            </w:tblPr>
            <w:tblGrid>
              <w:gridCol w:w="3268"/>
              <w:gridCol w:w="1181"/>
              <w:gridCol w:w="1271"/>
              <w:gridCol w:w="3268"/>
            </w:tblGrid>
            <w:tr w:rsidR="00FF0B27" w:rsidRPr="00FF0B27">
              <w:tc>
                <w:tcPr>
                  <w:tcW w:w="1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rPr>
                    <w:t>Döngə nöqtələrinin nömrələri</w:t>
                  </w:r>
                </w:p>
              </w:tc>
              <w:tc>
                <w:tcPr>
                  <w:tcW w:w="13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rPr>
                    <w:t>Koordinatlar</w:t>
                  </w:r>
                </w:p>
              </w:tc>
              <w:tc>
                <w:tcPr>
                  <w:tcW w:w="1800" w:type="pct"/>
                  <w:vMerge w:val="restart"/>
                  <w:tcBorders>
                    <w:top w:val="single" w:sz="8" w:space="0" w:color="auto"/>
                    <w:left w:val="nil"/>
                    <w:bottom w:val="single" w:sz="8" w:space="0" w:color="auto"/>
                    <w:right w:val="nil"/>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rPr>
                    <w:t>Nöqtələr arasında olan məsafə (metrlə)</w:t>
                  </w:r>
                </w:p>
              </w:tc>
            </w:tr>
            <w:tr w:rsidR="00FF0B27" w:rsidRPr="00FF0B27">
              <w:tc>
                <w:tcPr>
                  <w:tcW w:w="0" w:type="auto"/>
                  <w:vMerge/>
                  <w:tcBorders>
                    <w:top w:val="single" w:sz="8" w:space="0" w:color="auto"/>
                    <w:left w:val="nil"/>
                    <w:bottom w:val="single" w:sz="8" w:space="0" w:color="auto"/>
                    <w:right w:val="single" w:sz="8" w:space="0" w:color="auto"/>
                  </w:tcBorders>
                  <w:vAlign w:val="center"/>
                  <w:hideMark/>
                </w:tcPr>
                <w:p w:rsidR="00FF0B27" w:rsidRPr="00FF0B27" w:rsidRDefault="00FF0B27" w:rsidP="00FF0B27">
                  <w:pPr>
                    <w:spacing w:after="0" w:line="256" w:lineRule="auto"/>
                    <w:rPr>
                      <w:rFonts w:ascii="Times Roman AzCyr" w:eastAsia="Times New Roman" w:hAnsi="Times Roman AzCyr" w:cs="Times New Roman"/>
                      <w:sz w:val="24"/>
                      <w:szCs w:val="24"/>
                      <w:lang w:val="en-US"/>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rPr>
                    <w:t>Ü</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rPr>
                    <w:t>X</w:t>
                  </w:r>
                </w:p>
              </w:tc>
              <w:tc>
                <w:tcPr>
                  <w:tcW w:w="0" w:type="auto"/>
                  <w:vMerge/>
                  <w:tcBorders>
                    <w:top w:val="single" w:sz="8" w:space="0" w:color="auto"/>
                    <w:left w:val="nil"/>
                    <w:bottom w:val="single" w:sz="8" w:space="0" w:color="auto"/>
                    <w:right w:val="nil"/>
                  </w:tcBorders>
                  <w:vAlign w:val="center"/>
                  <w:hideMark/>
                </w:tcPr>
                <w:p w:rsidR="00FF0B27" w:rsidRPr="00FF0B27" w:rsidRDefault="00FF0B27" w:rsidP="00FF0B27">
                  <w:pPr>
                    <w:spacing w:after="0" w:line="256" w:lineRule="auto"/>
                    <w:rPr>
                      <w:rFonts w:ascii="Times Roman AzCyr" w:eastAsia="Times New Roman" w:hAnsi="Times Roman AzCyr" w:cs="Times New Roman"/>
                      <w:sz w:val="24"/>
                      <w:szCs w:val="24"/>
                      <w:lang w:val="en-US"/>
                    </w:rPr>
                  </w:pPr>
                </w:p>
              </w:tc>
            </w:tr>
            <w:tr w:rsidR="00FF0B27" w:rsidRPr="00FF0B27">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rPr>
                    <w:t> </w:t>
                  </w:r>
                </w:p>
              </w:tc>
              <w:tc>
                <w:tcPr>
                  <w:tcW w:w="1800" w:type="pct"/>
                  <w:tcBorders>
                    <w:top w:val="nil"/>
                    <w:left w:val="nil"/>
                    <w:bottom w:val="single" w:sz="8" w:space="0" w:color="auto"/>
                    <w:right w:val="nil"/>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rPr>
                    <w:t> </w:t>
                  </w:r>
                </w:p>
              </w:tc>
            </w:tr>
          </w:tbl>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TORPAQ SAHƏSİNİN QONŞU SƏRHƏDLƏRİ</w:t>
            </w:r>
          </w:p>
          <w:tbl>
            <w:tblPr>
              <w:tblW w:w="8988" w:type="dxa"/>
              <w:tblCellMar>
                <w:left w:w="0" w:type="dxa"/>
                <w:right w:w="0" w:type="dxa"/>
              </w:tblCellMar>
              <w:tblLook w:val="04A0" w:firstRow="1" w:lastRow="0" w:firstColumn="1" w:lastColumn="0" w:noHBand="0" w:noVBand="1"/>
            </w:tblPr>
            <w:tblGrid>
              <w:gridCol w:w="4539"/>
              <w:gridCol w:w="4449"/>
            </w:tblGrid>
            <w:tr w:rsidR="00FF0B27" w:rsidRPr="00FF0B27">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rPr>
                    <w:t>Qonşu sərhədlər</w:t>
                  </w:r>
                </w:p>
              </w:tc>
              <w:tc>
                <w:tcPr>
                  <w:tcW w:w="2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rPr>
                    <w:t>Mülkiyyətçinin adı, soyadı</w:t>
                  </w:r>
                </w:p>
              </w:tc>
            </w:tr>
            <w:tr w:rsidR="00FF0B27" w:rsidRPr="00FF0B2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lang w:val="en-GB"/>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lang w:val="en-GB"/>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lang w:val="en-GB"/>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lang w:val="en-GB"/>
                    </w:rPr>
                    <w:t> </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lang w:val="en-GB"/>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lang w:val="en-GB"/>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lang w:val="en-GB"/>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lang w:val="en-GB"/>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lang w:val="en-GB"/>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lang w:val="en-GB"/>
                    </w:rPr>
                    <w:t> </w:t>
                  </w:r>
                </w:p>
              </w:tc>
            </w:tr>
          </w:tbl>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Times Roman AzCyr" w:eastAsia="Times New Roman" w:hAnsi="Times Roman AzCyr" w:cs="Times New Roman"/>
                <w:sz w:val="24"/>
                <w:szCs w:val="24"/>
                <w:lang w:val="en-GB"/>
              </w:rPr>
              <w:lastRenderedPageBreak/>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lang w:val="en-GB"/>
              </w:rPr>
              <w:t> </w:t>
            </w:r>
          </w:p>
        </w:tc>
      </w:tr>
    </w:tbl>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lang w:val="en-GB"/>
        </w:rPr>
        <w:lastRenderedPageBreak/>
        <w:t> </w:t>
      </w:r>
    </w:p>
    <w:p w:rsidR="00FF0B27" w:rsidRPr="00FF0B27" w:rsidRDefault="00FF0B27" w:rsidP="00FF0B27">
      <w:pPr>
        <w:spacing w:after="120" w:line="240" w:lineRule="auto"/>
        <w:rPr>
          <w:rFonts w:ascii="Times New Roman" w:hAnsi="Times New Roman" w:cs="Times New Roman"/>
          <w:sz w:val="24"/>
          <w:szCs w:val="24"/>
          <w:lang w:val="en-US"/>
        </w:rPr>
      </w:pPr>
      <w:r w:rsidRPr="00FF0B27">
        <w:rPr>
          <w:rFonts w:ascii="Palatino Linotype" w:eastAsia="Times New Roman" w:hAnsi="Palatino Linotype" w:cs="Times New Roman"/>
          <w:b/>
          <w:bCs/>
        </w:rPr>
        <w:br w:type="page"/>
      </w:r>
      <w:r w:rsidRPr="00FF0B27">
        <w:rPr>
          <w:rFonts w:ascii="Palatino Linotype" w:eastAsia="Times New Roman" w:hAnsi="Palatino Linotype" w:cs="Times New Roman"/>
          <w:lang w:val="en-GB"/>
        </w:rPr>
        <w:lastRenderedPageBreak/>
        <w:t> </w:t>
      </w:r>
      <w:r w:rsidRPr="00FF0B27">
        <w:rPr>
          <w:rFonts w:ascii="Times New Roman" w:hAnsi="Times New Roman" w:cs="Times New Roman"/>
          <w:i/>
          <w:iCs/>
          <w:sz w:val="24"/>
          <w:szCs w:val="24"/>
          <w:lang w:val="en-US"/>
        </w:rPr>
        <w:t>//</w:t>
      </w:r>
      <w:proofErr w:type="spellStart"/>
      <w:r w:rsidRPr="00FF0B27">
        <w:rPr>
          <w:rFonts w:ascii="Times New Roman" w:hAnsi="Times New Roman" w:cs="Times New Roman"/>
          <w:i/>
          <w:iCs/>
          <w:sz w:val="24"/>
          <w:szCs w:val="24"/>
          <w:lang w:val="en-US"/>
        </w:rPr>
        <w:t>çıxarılıb</w:t>
      </w:r>
      <w:proofErr w:type="spellEnd"/>
      <w:r w:rsidRPr="00FF0B27">
        <w:rPr>
          <w:rFonts w:ascii="Times New Roman" w:hAnsi="Times New Roman" w:cs="Times New Roman"/>
          <w:i/>
          <w:iCs/>
          <w:sz w:val="24"/>
          <w:szCs w:val="24"/>
          <w:lang w:val="en-US"/>
        </w:rPr>
        <w:t>//</w:t>
      </w:r>
      <w:r w:rsidRPr="00FF0B27">
        <w:rPr>
          <w:rFonts w:ascii="Times New Roman" w:hAnsi="Times New Roman" w:cs="Times New Roman"/>
          <w:sz w:val="24"/>
          <w:szCs w:val="24"/>
          <w:lang w:val="en-US"/>
        </w:rPr>
        <w:t xml:space="preserve"> </w:t>
      </w:r>
    </w:p>
    <w:p w:rsidR="00FF0B27" w:rsidRPr="00FF0B27" w:rsidRDefault="00FF0B27" w:rsidP="00FF0B27">
      <w:pPr>
        <w:spacing w:after="120" w:line="240" w:lineRule="auto"/>
        <w:rPr>
          <w:rFonts w:ascii="Times Roman AzCyr" w:eastAsia="Times New Roman" w:hAnsi="Times Roman AzCyr" w:cs="Times New Roman"/>
          <w:sz w:val="24"/>
          <w:szCs w:val="24"/>
        </w:rPr>
      </w:pPr>
      <w:bookmarkStart w:id="27" w:name="_GoBack"/>
      <w:bookmarkEnd w:id="27"/>
      <w:r w:rsidRPr="00FF0B27">
        <w:rPr>
          <w:rFonts w:ascii="Palatino Linotype" w:eastAsia="Times New Roman" w:hAnsi="Palatino Linotype" w:cs="Times New Roman"/>
          <w:sz w:val="20"/>
          <w:szCs w:val="20"/>
        </w:rPr>
        <w:t> </w:t>
      </w:r>
    </w:p>
    <w:tbl>
      <w:tblPr>
        <w:tblW w:w="9746"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746"/>
      </w:tblGrid>
      <w:tr w:rsidR="00FF0B27" w:rsidRPr="00FF0B27" w:rsidTr="00FF0B27">
        <w:trPr>
          <w:trHeight w:val="9276"/>
          <w:tblCellSpacing w:w="0" w:type="dxa"/>
          <w:jc w:val="center"/>
        </w:trPr>
        <w:tc>
          <w:tcPr>
            <w:tcW w:w="97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rPr>
            </w:pPr>
            <w:r w:rsidRPr="00FF0B27">
              <w:rPr>
                <w:rFonts w:ascii="Palatino Linotype" w:eastAsia="Times New Roman" w:hAnsi="Palatino Linotype" w:cs="Times New Roman"/>
                <w:b/>
                <w:bCs/>
                <w:sz w:val="28"/>
                <w:szCs w:val="28"/>
              </w:rPr>
              <w:t>TORPAQ SAHƏSİNİN PLANI VƏ SƏRHƏDLƏRİNİN ÖLÇÜSÜ</w:t>
            </w:r>
            <w:r w:rsidRPr="00FF0B27">
              <w:rPr>
                <w:rFonts w:ascii="Palatino Linotype" w:eastAsia="Times New Roman" w:hAnsi="Palatino Linotype" w:cs="Times New Roman"/>
                <w:b/>
                <w:bCs/>
              </w:rPr>
              <w:br/>
            </w:r>
            <w:r w:rsidRPr="00FF0B27">
              <w:rPr>
                <w:rFonts w:ascii="Palatino Linotype" w:eastAsia="Times New Roman" w:hAnsi="Palatino Linotype" w:cs="Times New Roman"/>
                <w:b/>
                <w:bCs/>
              </w:rPr>
              <w:br/>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24"/>
                <w:szCs w:val="24"/>
              </w:rPr>
              <w:t>M i q s a y 1:</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28"/>
                <w:szCs w:val="28"/>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28"/>
                <w:szCs w:val="28"/>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28"/>
                <w:szCs w:val="28"/>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28"/>
                <w:szCs w:val="28"/>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28"/>
                <w:szCs w:val="28"/>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28"/>
                <w:szCs w:val="28"/>
              </w:rPr>
              <w:t>Qonşu torpaqlar</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8"/>
                <w:szCs w:val="28"/>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rPr>
              <w:t>A-dan B-</w:t>
            </w:r>
            <w:proofErr w:type="spellStart"/>
            <w:r w:rsidRPr="00FF0B27">
              <w:rPr>
                <w:rFonts w:ascii="Palatino Linotype" w:eastAsia="Times New Roman" w:hAnsi="Palatino Linotype" w:cs="Times New Roman"/>
              </w:rPr>
              <w:t>yə</w:t>
            </w:r>
            <w:proofErr w:type="spellEnd"/>
            <w:r w:rsidRPr="00FF0B27">
              <w:rPr>
                <w:rFonts w:ascii="Palatino Linotype" w:eastAsia="Times New Roman" w:hAnsi="Palatino Linotype" w:cs="Times New Roman"/>
              </w:rPr>
              <w:t xml:space="preserve"> kimi ________________________________________________________________________</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rPr>
              <w:t>B-dən V-</w:t>
            </w:r>
            <w:proofErr w:type="spellStart"/>
            <w:r w:rsidRPr="00FF0B27">
              <w:rPr>
                <w:rFonts w:ascii="Palatino Linotype" w:eastAsia="Times New Roman" w:hAnsi="Palatino Linotype" w:cs="Times New Roman"/>
              </w:rPr>
              <w:t>yə</w:t>
            </w:r>
            <w:proofErr w:type="spellEnd"/>
            <w:r w:rsidRPr="00FF0B27">
              <w:rPr>
                <w:rFonts w:ascii="Palatino Linotype" w:eastAsia="Times New Roman" w:hAnsi="Palatino Linotype" w:cs="Times New Roman"/>
              </w:rPr>
              <w:t xml:space="preserve"> kimi ________________________________________________________________________</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rPr>
              <w:t>V-dən Q-</w:t>
            </w:r>
            <w:proofErr w:type="spellStart"/>
            <w:r w:rsidRPr="00FF0B27">
              <w:rPr>
                <w:rFonts w:ascii="Palatino Linotype" w:eastAsia="Times New Roman" w:hAnsi="Palatino Linotype" w:cs="Times New Roman"/>
              </w:rPr>
              <w:t>yə</w:t>
            </w:r>
            <w:proofErr w:type="spellEnd"/>
            <w:r w:rsidRPr="00FF0B27">
              <w:rPr>
                <w:rFonts w:ascii="Palatino Linotype" w:eastAsia="Times New Roman" w:hAnsi="Palatino Linotype" w:cs="Times New Roman"/>
              </w:rPr>
              <w:t xml:space="preserve"> kimi _______________________________________________________________________</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rPr>
              <w:t>Q-dən D-</w:t>
            </w:r>
            <w:proofErr w:type="spellStart"/>
            <w:r w:rsidRPr="00FF0B27">
              <w:rPr>
                <w:rFonts w:ascii="Palatino Linotype" w:eastAsia="Times New Roman" w:hAnsi="Palatino Linotype" w:cs="Times New Roman"/>
              </w:rPr>
              <w:t>yə</w:t>
            </w:r>
            <w:proofErr w:type="spellEnd"/>
            <w:r w:rsidRPr="00FF0B27">
              <w:rPr>
                <w:rFonts w:ascii="Palatino Linotype" w:eastAsia="Times New Roman" w:hAnsi="Palatino Linotype" w:cs="Times New Roman"/>
              </w:rPr>
              <w:t xml:space="preserve"> kimi _______________________________________________________________________</w:t>
            </w:r>
          </w:p>
          <w:p w:rsidR="00FF0B27" w:rsidRPr="00FF0B27" w:rsidRDefault="00FF0B27" w:rsidP="00FF0B27">
            <w:pPr>
              <w:spacing w:after="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rPr>
              <w:t>__________________________________________________________ Rayon Torpaq Şöbəsinin müdiri</w:t>
            </w:r>
          </w:p>
          <w:p w:rsidR="00FF0B27" w:rsidRPr="00FF0B27" w:rsidRDefault="00FF0B27" w:rsidP="00FF0B27">
            <w:pPr>
              <w:spacing w:after="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rPr>
              <w:t>rayonun adı</w:t>
            </w:r>
          </w:p>
          <w:p w:rsidR="00FF0B27" w:rsidRPr="00FF0B27" w:rsidRDefault="00FF0B27" w:rsidP="00FF0B27">
            <w:pPr>
              <w:spacing w:after="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p w:rsidR="00FF0B27" w:rsidRPr="00FF0B27" w:rsidRDefault="00FF0B27" w:rsidP="00FF0B27">
            <w:pPr>
              <w:spacing w:after="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M.Y.</w:t>
            </w:r>
            <w:r w:rsidRPr="00FF0B27">
              <w:rPr>
                <w:rFonts w:ascii="Palatino Linotype" w:eastAsia="Times New Roman" w:hAnsi="Palatino Linotype" w:cs="Times New Roman"/>
              </w:rPr>
              <w:t> ____________________________________</w:t>
            </w:r>
          </w:p>
          <w:p w:rsidR="00FF0B27" w:rsidRPr="00FF0B27" w:rsidRDefault="00FF0B27" w:rsidP="00FF0B27">
            <w:pPr>
              <w:spacing w:after="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rPr>
              <w:t>                                                        imza</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rPr>
              <w:t> </w:t>
            </w:r>
          </w:p>
          <w:p w:rsidR="00FF0B27" w:rsidRPr="00FF0B27" w:rsidRDefault="00FF0B27" w:rsidP="00FF0B27">
            <w:pPr>
              <w:spacing w:after="120" w:line="240" w:lineRule="auto"/>
              <w:jc w:val="right"/>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rPr>
              <w:t>“____”_________________199_____ il</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rPr>
              <w:t> </w:t>
            </w:r>
          </w:p>
        </w:tc>
      </w:tr>
    </w:tbl>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20"/>
          <w:szCs w:val="20"/>
          <w:lang w:val="en-GB"/>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Times Roman AzCyr" w:eastAsia="Times New Roman" w:hAnsi="Times Roman AzCyr" w:cs="Times New Roman"/>
          <w:sz w:val="24"/>
          <w:szCs w:val="24"/>
          <w:lang w:val="en-GB"/>
        </w:rPr>
        <w:br w:type="page"/>
      </w:r>
      <w:r w:rsidRPr="00FF0B27">
        <w:rPr>
          <w:rFonts w:ascii="Palatino Linotype" w:eastAsia="Times New Roman" w:hAnsi="Palatino Linotype" w:cs="Times New Roman"/>
        </w:rPr>
        <w:lastRenderedPageBreak/>
        <w:t> </w:t>
      </w:r>
    </w:p>
    <w:tbl>
      <w:tblPr>
        <w:tblW w:w="0" w:type="auto"/>
        <w:jc w:val="center"/>
        <w:tblCellMar>
          <w:left w:w="0" w:type="dxa"/>
          <w:right w:w="0" w:type="dxa"/>
        </w:tblCellMar>
        <w:tblLook w:val="04A0" w:firstRow="1" w:lastRow="0" w:firstColumn="1" w:lastColumn="0" w:noHBand="0" w:noVBand="1"/>
      </w:tblPr>
      <w:tblGrid>
        <w:gridCol w:w="9340"/>
      </w:tblGrid>
      <w:tr w:rsidR="00FF0B27" w:rsidRPr="00FF0B27" w:rsidTr="00FF0B27">
        <w:trPr>
          <w:trHeight w:val="8913"/>
          <w:jc w:val="center"/>
        </w:trPr>
        <w:tc>
          <w:tcPr>
            <w:tcW w:w="9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32"/>
                <w:szCs w:val="32"/>
              </w:rPr>
              <w:t>Torpaq sahəsinin yerləşdiyi yerin</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32"/>
                <w:szCs w:val="32"/>
              </w:rPr>
              <w:t>S X E M İ</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w:t>
            </w:r>
          </w:p>
        </w:tc>
      </w:tr>
    </w:tbl>
    <w:p w:rsidR="00FF0B27" w:rsidRPr="00FF0B27" w:rsidRDefault="00FF0B27" w:rsidP="00FF0B27">
      <w:pPr>
        <w:spacing w:after="0" w:line="240" w:lineRule="auto"/>
        <w:jc w:val="center"/>
        <w:rPr>
          <w:rFonts w:ascii="Times New Roman" w:eastAsia="Times New Roman" w:hAnsi="Times New Roman" w:cs="Times New Roman"/>
          <w:vanish/>
          <w:sz w:val="27"/>
          <w:szCs w:val="27"/>
          <w:lang w:val="en-US"/>
        </w:rPr>
      </w:pPr>
      <w:r w:rsidRPr="00FF0B27">
        <w:rPr>
          <w:rFonts w:ascii="Palatino Linotype" w:eastAsia="Times New Roman" w:hAnsi="Palatino Linotype" w:cs="Times New Roman"/>
          <w:b/>
          <w:bCs/>
        </w:rPr>
        <w:br w:type="page"/>
      </w:r>
    </w:p>
    <w:tbl>
      <w:tblPr>
        <w:tblW w:w="0" w:type="auto"/>
        <w:jc w:val="center"/>
        <w:tblCellMar>
          <w:left w:w="0" w:type="dxa"/>
          <w:right w:w="0" w:type="dxa"/>
        </w:tblCellMar>
        <w:tblLook w:val="04A0" w:firstRow="1" w:lastRow="0" w:firstColumn="1" w:lastColumn="0" w:noHBand="0" w:noVBand="1"/>
      </w:tblPr>
      <w:tblGrid>
        <w:gridCol w:w="9360"/>
      </w:tblGrid>
      <w:tr w:rsidR="00FF0B27" w:rsidRPr="00FF0B27" w:rsidTr="00FF0B27">
        <w:trPr>
          <w:jc w:val="center"/>
        </w:trPr>
        <w:tc>
          <w:tcPr>
            <w:tcW w:w="14788" w:type="dxa"/>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Torpaq sahəsinin yerləşdiyi yerin sxemi</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rPr>
              <w:t xml:space="preserve">Torpaq sahəsinin </w:t>
            </w:r>
            <w:proofErr w:type="spellStart"/>
            <w:r w:rsidRPr="00FF0B27">
              <w:rPr>
                <w:rFonts w:ascii="Palatino Linotype" w:eastAsia="Times New Roman" w:hAnsi="Palatino Linotype" w:cs="Times New Roman"/>
                <w:b/>
                <w:bCs/>
              </w:rPr>
              <w:t>qayiməsi</w:t>
            </w:r>
            <w:proofErr w:type="spellEnd"/>
            <w:r w:rsidRPr="00FF0B27">
              <w:rPr>
                <w:rFonts w:ascii="Palatino Linotype" w:eastAsia="Times New Roman" w:hAnsi="Palatino Linotype" w:cs="Times New Roman"/>
                <w:b/>
                <w:bCs/>
              </w:rPr>
              <w:t>(sertifikat)</w:t>
            </w:r>
          </w:p>
          <w:tbl>
            <w:tblPr>
              <w:tblpPr w:leftFromText="180" w:rightFromText="180" w:bottomFromText="160" w:vertAnchor="text"/>
              <w:tblW w:w="13668" w:type="dxa"/>
              <w:tblCellMar>
                <w:left w:w="0" w:type="dxa"/>
                <w:right w:w="0" w:type="dxa"/>
              </w:tblCellMar>
              <w:tblLook w:val="04A0" w:firstRow="1" w:lastRow="0" w:firstColumn="1" w:lastColumn="0" w:noHBand="0" w:noVBand="1"/>
            </w:tblPr>
            <w:tblGrid>
              <w:gridCol w:w="821"/>
              <w:gridCol w:w="927"/>
              <w:gridCol w:w="742"/>
              <w:gridCol w:w="812"/>
              <w:gridCol w:w="927"/>
              <w:gridCol w:w="741"/>
              <w:gridCol w:w="256"/>
              <w:gridCol w:w="256"/>
              <w:gridCol w:w="892"/>
              <w:gridCol w:w="919"/>
              <w:gridCol w:w="6"/>
              <w:gridCol w:w="954"/>
              <w:gridCol w:w="892"/>
              <w:gridCol w:w="935"/>
              <w:gridCol w:w="749"/>
              <w:gridCol w:w="812"/>
              <w:gridCol w:w="714"/>
              <w:gridCol w:w="1313"/>
            </w:tblGrid>
            <w:tr w:rsidR="00FF0B27" w:rsidRPr="00FF0B27">
              <w:tc>
                <w:tcPr>
                  <w:tcW w:w="2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16"/>
                      <w:szCs w:val="16"/>
                    </w:rPr>
                    <w:t>Sahənin nömrəsi</w:t>
                  </w:r>
                </w:p>
              </w:tc>
              <w:tc>
                <w:tcPr>
                  <w:tcW w:w="6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16"/>
                      <w:szCs w:val="16"/>
                    </w:rPr>
                    <w:t>ƏKİN</w:t>
                  </w:r>
                </w:p>
              </w:tc>
              <w:tc>
                <w:tcPr>
                  <w:tcW w:w="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16"/>
                      <w:szCs w:val="16"/>
                    </w:rPr>
                    <w:t xml:space="preserve">Çoxillik əkmələr </w:t>
                  </w:r>
                  <w:proofErr w:type="spellStart"/>
                  <w:r w:rsidRPr="00FF0B27">
                    <w:rPr>
                      <w:rFonts w:ascii="Palatino Linotype" w:eastAsia="Times New Roman" w:hAnsi="Palatino Linotype" w:cs="Times New Roman"/>
                      <w:b/>
                      <w:bCs/>
                      <w:sz w:val="16"/>
                      <w:szCs w:val="16"/>
                    </w:rPr>
                    <w:t>kv.m</w:t>
                  </w:r>
                  <w:proofErr w:type="spellEnd"/>
                </w:p>
              </w:tc>
              <w:tc>
                <w:tcPr>
                  <w:tcW w:w="6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16"/>
                      <w:szCs w:val="16"/>
                    </w:rPr>
                    <w:t>DİNC</w:t>
                  </w:r>
                </w:p>
              </w:tc>
              <w:tc>
                <w:tcPr>
                  <w:tcW w:w="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2900"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r>
            <w:tr w:rsidR="00FF0B27" w:rsidRPr="00FF0B27">
              <w:tc>
                <w:tcPr>
                  <w:tcW w:w="0" w:type="auto"/>
                  <w:vMerge/>
                  <w:tcBorders>
                    <w:top w:val="single" w:sz="8" w:space="0" w:color="auto"/>
                    <w:left w:val="single" w:sz="8" w:space="0" w:color="auto"/>
                    <w:bottom w:val="single" w:sz="8" w:space="0" w:color="auto"/>
                    <w:right w:val="single" w:sz="8" w:space="0" w:color="auto"/>
                  </w:tcBorders>
                  <w:vAlign w:val="center"/>
                  <w:hideMark/>
                </w:tcPr>
                <w:p w:rsidR="00FF0B27" w:rsidRPr="00FF0B27" w:rsidRDefault="00FF0B27" w:rsidP="00FF0B27">
                  <w:pPr>
                    <w:spacing w:after="0" w:line="256" w:lineRule="auto"/>
                    <w:rPr>
                      <w:rFonts w:ascii="Times Roman AzCyr" w:eastAsia="Times New Roman" w:hAnsi="Times Roman AzCyr" w:cs="Times New Roman"/>
                      <w:sz w:val="24"/>
                      <w:szCs w:val="24"/>
                      <w:lang w:val="en-US"/>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16"/>
                      <w:szCs w:val="16"/>
                    </w:rPr>
                    <w:t xml:space="preserve">Suvarılan </w:t>
                  </w:r>
                  <w:proofErr w:type="spellStart"/>
                  <w:r w:rsidRPr="00FF0B27">
                    <w:rPr>
                      <w:rFonts w:ascii="Palatino Linotype" w:eastAsia="Times New Roman" w:hAnsi="Palatino Linotype" w:cs="Times New Roman"/>
                      <w:b/>
                      <w:bCs/>
                      <w:sz w:val="16"/>
                      <w:szCs w:val="16"/>
                    </w:rPr>
                    <w:t>kv.m</w:t>
                  </w:r>
                  <w:proofErr w:type="spellEnd"/>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16"/>
                      <w:szCs w:val="16"/>
                    </w:rPr>
                    <w:t xml:space="preserve">Dəmyə </w:t>
                  </w:r>
                  <w:proofErr w:type="spellStart"/>
                  <w:r w:rsidRPr="00FF0B27">
                    <w:rPr>
                      <w:rFonts w:ascii="Palatino Linotype" w:eastAsia="Times New Roman" w:hAnsi="Palatino Linotype" w:cs="Times New Roman"/>
                      <w:b/>
                      <w:bCs/>
                      <w:sz w:val="16"/>
                      <w:szCs w:val="16"/>
                    </w:rPr>
                    <w:t>kv.m</w:t>
                  </w:r>
                  <w:proofErr w:type="spellEnd"/>
                </w:p>
              </w:tc>
              <w:tc>
                <w:tcPr>
                  <w:tcW w:w="0" w:type="auto"/>
                  <w:vMerge/>
                  <w:tcBorders>
                    <w:top w:val="single" w:sz="8" w:space="0" w:color="auto"/>
                    <w:left w:val="nil"/>
                    <w:bottom w:val="single" w:sz="8" w:space="0" w:color="auto"/>
                    <w:right w:val="single" w:sz="8" w:space="0" w:color="auto"/>
                  </w:tcBorders>
                  <w:vAlign w:val="center"/>
                  <w:hideMark/>
                </w:tcPr>
                <w:p w:rsidR="00FF0B27" w:rsidRPr="00FF0B27" w:rsidRDefault="00FF0B27" w:rsidP="00FF0B27">
                  <w:pPr>
                    <w:spacing w:after="0" w:line="256" w:lineRule="auto"/>
                    <w:rPr>
                      <w:rFonts w:ascii="Times Roman AzCyr" w:eastAsia="Times New Roman" w:hAnsi="Times Roman AzCyr" w:cs="Times New Roman"/>
                      <w:sz w:val="24"/>
                      <w:szCs w:val="24"/>
                      <w:lang w:val="en-US"/>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16"/>
                      <w:szCs w:val="16"/>
                    </w:rPr>
                    <w:t xml:space="preserve">Suvarılan </w:t>
                  </w:r>
                  <w:proofErr w:type="spellStart"/>
                  <w:r w:rsidRPr="00FF0B27">
                    <w:rPr>
                      <w:rFonts w:ascii="Palatino Linotype" w:eastAsia="Times New Roman" w:hAnsi="Palatino Linotype" w:cs="Times New Roman"/>
                      <w:b/>
                      <w:bCs/>
                      <w:sz w:val="16"/>
                      <w:szCs w:val="16"/>
                    </w:rPr>
                    <w:t>kv.m</w:t>
                  </w:r>
                  <w:proofErr w:type="spellEnd"/>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16"/>
                      <w:szCs w:val="16"/>
                    </w:rPr>
                    <w:t xml:space="preserve">Dəmyə </w:t>
                  </w:r>
                  <w:proofErr w:type="spellStart"/>
                  <w:r w:rsidRPr="00FF0B27">
                    <w:rPr>
                      <w:rFonts w:ascii="Palatino Linotype" w:eastAsia="Times New Roman" w:hAnsi="Palatino Linotype" w:cs="Times New Roman"/>
                      <w:b/>
                      <w:bCs/>
                      <w:sz w:val="16"/>
                      <w:szCs w:val="16"/>
                    </w:rPr>
                    <w:t>kv.m</w:t>
                  </w:r>
                  <w:proofErr w:type="spellEnd"/>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16"/>
                      <w:szCs w:val="16"/>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rPr>
                    <w:t> </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16"/>
                      <w:szCs w:val="16"/>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16"/>
                      <w:szCs w:val="16"/>
                    </w:rPr>
                    <w:t>Torpağın</w:t>
                  </w:r>
                </w:p>
                <w:p w:rsidR="00FF0B27" w:rsidRPr="00FF0B27" w:rsidRDefault="00FF0B27" w:rsidP="00FF0B27">
                  <w:pPr>
                    <w:spacing w:after="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16"/>
                      <w:szCs w:val="16"/>
                    </w:rPr>
                    <w:t>adı</w:t>
                  </w:r>
                </w:p>
              </w:tc>
              <w:tc>
                <w:tcPr>
                  <w:tcW w:w="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16"/>
                      <w:szCs w:val="16"/>
                    </w:rPr>
                    <w:t>Mexaniki tərkibi</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proofErr w:type="spellStart"/>
                  <w:r w:rsidRPr="00FF0B27">
                    <w:rPr>
                      <w:rFonts w:ascii="Palatino Linotype" w:eastAsia="Times New Roman" w:hAnsi="Palatino Linotype" w:cs="Times New Roman"/>
                      <w:b/>
                      <w:bCs/>
                      <w:sz w:val="16"/>
                      <w:szCs w:val="16"/>
                    </w:rPr>
                    <w:t>Humusun</w:t>
                  </w:r>
                  <w:proofErr w:type="spellEnd"/>
                  <w:r w:rsidRPr="00FF0B27">
                    <w:rPr>
                      <w:rFonts w:ascii="Palatino Linotype" w:eastAsia="Times New Roman" w:hAnsi="Palatino Linotype" w:cs="Times New Roman"/>
                      <w:b/>
                      <w:bCs/>
                      <w:sz w:val="16"/>
                      <w:szCs w:val="16"/>
                    </w:rPr>
                    <w:t xml:space="preserve"> qalığı və miqdarı</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16"/>
                      <w:szCs w:val="16"/>
                    </w:rPr>
                    <w:t>Qrunt suyunun səviyyəsi</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16"/>
                      <w:szCs w:val="16"/>
                    </w:rPr>
                    <w:t>Keyfiyyət qrupu</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proofErr w:type="spellStart"/>
                  <w:r w:rsidRPr="00FF0B27">
                    <w:rPr>
                      <w:rFonts w:ascii="Palatino Linotype" w:eastAsia="Times New Roman" w:hAnsi="Palatino Linotype" w:cs="Times New Roman"/>
                      <w:b/>
                      <w:bCs/>
                      <w:sz w:val="16"/>
                      <w:szCs w:val="16"/>
                    </w:rPr>
                    <w:t>Bonitet</w:t>
                  </w:r>
                  <w:proofErr w:type="spellEnd"/>
                  <w:r w:rsidRPr="00FF0B27">
                    <w:rPr>
                      <w:rFonts w:ascii="Palatino Linotype" w:eastAsia="Times New Roman" w:hAnsi="Palatino Linotype" w:cs="Times New Roman"/>
                      <w:b/>
                      <w:bCs/>
                      <w:sz w:val="16"/>
                      <w:szCs w:val="16"/>
                    </w:rPr>
                    <w:t xml:space="preserve"> balı</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16"/>
                      <w:szCs w:val="16"/>
                    </w:rPr>
                    <w:t>Bazis məhsul- darlığı s/ha</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proofErr w:type="spellStart"/>
                  <w:r w:rsidRPr="00FF0B27">
                    <w:rPr>
                      <w:rFonts w:ascii="Palatino Linotype" w:eastAsia="Times New Roman" w:hAnsi="Palatino Linotype" w:cs="Times New Roman"/>
                      <w:b/>
                      <w:bCs/>
                      <w:sz w:val="16"/>
                      <w:szCs w:val="16"/>
                    </w:rPr>
                    <w:t>Dife</w:t>
                  </w:r>
                  <w:proofErr w:type="spellEnd"/>
                  <w:r w:rsidRPr="00FF0B27">
                    <w:rPr>
                      <w:rFonts w:ascii="Palatino Linotype" w:eastAsia="Times New Roman" w:hAnsi="Palatino Linotype" w:cs="Times New Roman"/>
                      <w:b/>
                      <w:bCs/>
                      <w:sz w:val="16"/>
                      <w:szCs w:val="16"/>
                    </w:rPr>
                    <w:t xml:space="preserve">- </w:t>
                  </w:r>
                  <w:proofErr w:type="spellStart"/>
                  <w:r w:rsidRPr="00FF0B27">
                    <w:rPr>
                      <w:rFonts w:ascii="Palatino Linotype" w:eastAsia="Times New Roman" w:hAnsi="Palatino Linotype" w:cs="Times New Roman"/>
                      <w:b/>
                      <w:bCs/>
                      <w:sz w:val="16"/>
                      <w:szCs w:val="16"/>
                    </w:rPr>
                    <w:t>rensial</w:t>
                  </w:r>
                  <w:proofErr w:type="spellEnd"/>
                  <w:r w:rsidRPr="00FF0B27">
                    <w:rPr>
                      <w:rFonts w:ascii="Palatino Linotype" w:eastAsia="Times New Roman" w:hAnsi="Palatino Linotype" w:cs="Times New Roman"/>
                      <w:b/>
                      <w:bCs/>
                      <w:sz w:val="16"/>
                      <w:szCs w:val="16"/>
                    </w:rPr>
                    <w:t xml:space="preserve"> renta</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16"/>
                      <w:szCs w:val="16"/>
                    </w:rPr>
                    <w:t>Dəyəri manatla</w:t>
                  </w:r>
                </w:p>
              </w:tc>
            </w:tr>
            <w:tr w:rsidR="00FF0B27" w:rsidRPr="00FF0B27">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r>
            <w:tr w:rsidR="00FF0B27" w:rsidRPr="00FF0B27">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16"/>
                      <w:szCs w:val="16"/>
                    </w:rPr>
                    <w:t>Cəmi</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5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lang w:val="en-GB"/>
                    </w:rPr>
                    <w:t> </w:t>
                  </w:r>
                </w:p>
              </w:tc>
            </w:tr>
            <w:tr w:rsidR="00FF0B27" w:rsidRPr="00FF0B27">
              <w:trPr>
                <w:trHeight w:val="550"/>
              </w:trPr>
              <w:tc>
                <w:tcPr>
                  <w:tcW w:w="2500" w:type="pct"/>
                  <w:gridSpan w:val="10"/>
                  <w:tcMar>
                    <w:top w:w="0" w:type="dxa"/>
                    <w:left w:w="108" w:type="dxa"/>
                    <w:bottom w:w="0" w:type="dxa"/>
                    <w:right w:w="108" w:type="dxa"/>
                  </w:tcMar>
                  <w:hideMark/>
                </w:tcPr>
                <w:p w:rsidR="00FF0B27" w:rsidRPr="00FF0B27" w:rsidRDefault="00FF0B27" w:rsidP="00FF0B27">
                  <w:pPr>
                    <w:spacing w:after="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rPr>
                    <w:t> </w:t>
                  </w:r>
                </w:p>
                <w:p w:rsidR="00FF0B27" w:rsidRPr="00FF0B27" w:rsidRDefault="00FF0B27" w:rsidP="00FF0B27">
                  <w:pPr>
                    <w:spacing w:after="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rPr>
                    <w:t> </w:t>
                  </w:r>
                </w:p>
                <w:p w:rsidR="00FF0B27" w:rsidRPr="00FF0B27" w:rsidRDefault="00FF0B27" w:rsidP="00FF0B27">
                  <w:pPr>
                    <w:spacing w:after="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rPr>
                    <w:t>_____________________________________ Rayon Torpaq Şöbəsinin müdiri</w:t>
                  </w:r>
                </w:p>
                <w:p w:rsidR="00FF0B27" w:rsidRPr="00FF0B27" w:rsidRDefault="00FF0B27" w:rsidP="00FF0B27">
                  <w:pPr>
                    <w:spacing w:after="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rPr>
                    <w:t> </w:t>
                  </w:r>
                </w:p>
                <w:p w:rsidR="00FF0B27" w:rsidRPr="00FF0B27" w:rsidRDefault="00FF0B27" w:rsidP="00FF0B27">
                  <w:pPr>
                    <w:spacing w:after="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16"/>
                      <w:szCs w:val="16"/>
                    </w:rPr>
                    <w:t>M.Y.</w:t>
                  </w:r>
                  <w:r w:rsidRPr="00FF0B27">
                    <w:rPr>
                      <w:rFonts w:ascii="Palatino Linotype" w:eastAsia="Times New Roman" w:hAnsi="Palatino Linotype" w:cs="Times New Roman"/>
                      <w:sz w:val="16"/>
                      <w:szCs w:val="16"/>
                    </w:rPr>
                    <w:t> imza___________________________________</w:t>
                  </w:r>
                </w:p>
                <w:p w:rsidR="00FF0B27" w:rsidRPr="00FF0B27" w:rsidRDefault="00FF0B27" w:rsidP="00FF0B27">
                  <w:pPr>
                    <w:spacing w:after="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rPr>
                    <w:t>soyadı, adı, atasının adı</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rPr>
                    <w:t>“____”___________________199_____ il</w:t>
                  </w:r>
                </w:p>
              </w:tc>
              <w:tc>
                <w:tcPr>
                  <w:tcW w:w="2450" w:type="pct"/>
                  <w:gridSpan w:val="8"/>
                  <w:tcMar>
                    <w:top w:w="0" w:type="dxa"/>
                    <w:left w:w="108" w:type="dxa"/>
                    <w:bottom w:w="0" w:type="dxa"/>
                    <w:right w:w="108" w:type="dxa"/>
                  </w:tcMar>
                  <w:hideMark/>
                </w:tcPr>
                <w:p w:rsidR="00FF0B27" w:rsidRPr="00FF0B27" w:rsidRDefault="00FF0B27" w:rsidP="00FF0B27">
                  <w:pPr>
                    <w:spacing w:after="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rPr>
                    <w:t> </w:t>
                  </w:r>
                </w:p>
                <w:p w:rsidR="00FF0B27" w:rsidRPr="00FF0B27" w:rsidRDefault="00FF0B27" w:rsidP="00FF0B27">
                  <w:pPr>
                    <w:spacing w:after="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rPr>
                    <w:t> </w:t>
                  </w:r>
                </w:p>
                <w:p w:rsidR="00FF0B27" w:rsidRPr="00FF0B27" w:rsidRDefault="00FF0B27" w:rsidP="00FF0B27">
                  <w:pPr>
                    <w:spacing w:after="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rPr>
                    <w:t xml:space="preserve">Dövlət </w:t>
                  </w:r>
                  <w:proofErr w:type="spellStart"/>
                  <w:r w:rsidRPr="00FF0B27">
                    <w:rPr>
                      <w:rFonts w:ascii="Palatino Linotype" w:eastAsia="Times New Roman" w:hAnsi="Palatino Linotype" w:cs="Times New Roman"/>
                      <w:sz w:val="16"/>
                      <w:szCs w:val="16"/>
                    </w:rPr>
                    <w:t>Yerquruluşu</w:t>
                  </w:r>
                  <w:proofErr w:type="spellEnd"/>
                  <w:r w:rsidRPr="00FF0B27">
                    <w:rPr>
                      <w:rFonts w:ascii="Palatino Linotype" w:eastAsia="Times New Roman" w:hAnsi="Palatino Linotype" w:cs="Times New Roman"/>
                      <w:sz w:val="16"/>
                      <w:szCs w:val="16"/>
                    </w:rPr>
                    <w:t xml:space="preserve"> Layihə</w:t>
                  </w:r>
                </w:p>
                <w:p w:rsidR="00FF0B27" w:rsidRPr="00FF0B27" w:rsidRDefault="00FF0B27" w:rsidP="00FF0B27">
                  <w:pPr>
                    <w:spacing w:after="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rPr>
                    <w:t>İnstitutu</w:t>
                  </w:r>
                </w:p>
                <w:p w:rsidR="00FF0B27" w:rsidRPr="00FF0B27" w:rsidRDefault="00FF0B27" w:rsidP="00FF0B27">
                  <w:pPr>
                    <w:spacing w:after="0" w:line="240" w:lineRule="auto"/>
                    <w:jc w:val="right"/>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16"/>
                      <w:szCs w:val="16"/>
                    </w:rPr>
                    <w:t>M.Y.</w:t>
                  </w:r>
                  <w:r w:rsidRPr="00FF0B27">
                    <w:rPr>
                      <w:rFonts w:ascii="Palatino Linotype" w:eastAsia="Times New Roman" w:hAnsi="Palatino Linotype" w:cs="Times New Roman"/>
                      <w:sz w:val="16"/>
                      <w:szCs w:val="16"/>
                    </w:rPr>
                    <w:t> imza_____________________________</w:t>
                  </w:r>
                </w:p>
                <w:p w:rsidR="00FF0B27" w:rsidRPr="00FF0B27" w:rsidRDefault="00FF0B27" w:rsidP="00FF0B27">
                  <w:pPr>
                    <w:spacing w:after="0" w:line="240" w:lineRule="auto"/>
                    <w:jc w:val="right"/>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rPr>
                    <w:t>soyadı, adı, atasının adı</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rPr>
                    <w:t> </w:t>
                  </w:r>
                </w:p>
                <w:p w:rsidR="00FF0B27" w:rsidRPr="00FF0B27" w:rsidRDefault="00FF0B27" w:rsidP="00FF0B27">
                  <w:pPr>
                    <w:spacing w:after="120" w:line="240" w:lineRule="auto"/>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rPr>
                    <w:t> </w:t>
                  </w:r>
                </w:p>
                <w:p w:rsidR="00FF0B27" w:rsidRPr="00FF0B27" w:rsidRDefault="00FF0B27" w:rsidP="00FF0B27">
                  <w:pPr>
                    <w:spacing w:after="120" w:line="240" w:lineRule="auto"/>
                    <w:jc w:val="right"/>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sz w:val="16"/>
                      <w:szCs w:val="16"/>
                    </w:rPr>
                    <w:t>“____”____________________199_____ il</w:t>
                  </w:r>
                </w:p>
              </w:tc>
            </w:tr>
            <w:tr w:rsidR="00FF0B27" w:rsidRPr="00FF0B27">
              <w:tc>
                <w:tcPr>
                  <w:tcW w:w="870" w:type="dxa"/>
                  <w:vAlign w:val="center"/>
                  <w:hideMark/>
                </w:tcPr>
                <w:p w:rsidR="00FF0B27" w:rsidRPr="00FF0B27" w:rsidRDefault="00FF0B27" w:rsidP="00FF0B27">
                  <w:pPr>
                    <w:spacing w:line="256" w:lineRule="auto"/>
                    <w:rPr>
                      <w:rFonts w:ascii="Times Roman AzCyr" w:eastAsia="Times New Roman" w:hAnsi="Times Roman AzCyr" w:cs="Times New Roman"/>
                      <w:sz w:val="24"/>
                      <w:szCs w:val="24"/>
                      <w:lang w:val="en-US"/>
                    </w:rPr>
                  </w:pPr>
                </w:p>
              </w:tc>
              <w:tc>
                <w:tcPr>
                  <w:tcW w:w="975" w:type="dxa"/>
                  <w:vAlign w:val="center"/>
                  <w:hideMark/>
                </w:tcPr>
                <w:p w:rsidR="00FF0B27" w:rsidRPr="00FF0B27" w:rsidRDefault="00FF0B27" w:rsidP="00FF0B27">
                  <w:pPr>
                    <w:spacing w:after="0" w:line="256" w:lineRule="auto"/>
                    <w:rPr>
                      <w:sz w:val="20"/>
                      <w:szCs w:val="20"/>
                      <w:lang w:val="en-US"/>
                    </w:rPr>
                  </w:pPr>
                </w:p>
              </w:tc>
              <w:tc>
                <w:tcPr>
                  <w:tcW w:w="765" w:type="dxa"/>
                  <w:vAlign w:val="center"/>
                  <w:hideMark/>
                </w:tcPr>
                <w:p w:rsidR="00FF0B27" w:rsidRPr="00FF0B27" w:rsidRDefault="00FF0B27" w:rsidP="00FF0B27">
                  <w:pPr>
                    <w:spacing w:after="0" w:line="256" w:lineRule="auto"/>
                    <w:rPr>
                      <w:sz w:val="20"/>
                      <w:szCs w:val="20"/>
                      <w:lang w:val="en-US"/>
                    </w:rPr>
                  </w:pPr>
                </w:p>
              </w:tc>
              <w:tc>
                <w:tcPr>
                  <w:tcW w:w="855" w:type="dxa"/>
                  <w:vAlign w:val="center"/>
                  <w:hideMark/>
                </w:tcPr>
                <w:p w:rsidR="00FF0B27" w:rsidRPr="00FF0B27" w:rsidRDefault="00FF0B27" w:rsidP="00FF0B27">
                  <w:pPr>
                    <w:spacing w:after="0" w:line="256" w:lineRule="auto"/>
                    <w:rPr>
                      <w:sz w:val="20"/>
                      <w:szCs w:val="20"/>
                      <w:lang w:val="en-US"/>
                    </w:rPr>
                  </w:pPr>
                </w:p>
              </w:tc>
              <w:tc>
                <w:tcPr>
                  <w:tcW w:w="975" w:type="dxa"/>
                  <w:vAlign w:val="center"/>
                  <w:hideMark/>
                </w:tcPr>
                <w:p w:rsidR="00FF0B27" w:rsidRPr="00FF0B27" w:rsidRDefault="00FF0B27" w:rsidP="00FF0B27">
                  <w:pPr>
                    <w:spacing w:after="0" w:line="256" w:lineRule="auto"/>
                    <w:rPr>
                      <w:sz w:val="20"/>
                      <w:szCs w:val="20"/>
                      <w:lang w:val="en-US"/>
                    </w:rPr>
                  </w:pPr>
                </w:p>
              </w:tc>
              <w:tc>
                <w:tcPr>
                  <w:tcW w:w="765" w:type="dxa"/>
                  <w:vAlign w:val="center"/>
                  <w:hideMark/>
                </w:tcPr>
                <w:p w:rsidR="00FF0B27" w:rsidRPr="00FF0B27" w:rsidRDefault="00FF0B27" w:rsidP="00FF0B27">
                  <w:pPr>
                    <w:spacing w:after="0" w:line="256" w:lineRule="auto"/>
                    <w:rPr>
                      <w:sz w:val="20"/>
                      <w:szCs w:val="20"/>
                      <w:lang w:val="en-US"/>
                    </w:rPr>
                  </w:pPr>
                </w:p>
              </w:tc>
              <w:tc>
                <w:tcPr>
                  <w:tcW w:w="240" w:type="dxa"/>
                  <w:vAlign w:val="center"/>
                  <w:hideMark/>
                </w:tcPr>
                <w:p w:rsidR="00FF0B27" w:rsidRPr="00FF0B27" w:rsidRDefault="00FF0B27" w:rsidP="00FF0B27">
                  <w:pPr>
                    <w:spacing w:after="0" w:line="256" w:lineRule="auto"/>
                    <w:rPr>
                      <w:sz w:val="20"/>
                      <w:szCs w:val="20"/>
                      <w:lang w:val="en-US"/>
                    </w:rPr>
                  </w:pPr>
                </w:p>
              </w:tc>
              <w:tc>
                <w:tcPr>
                  <w:tcW w:w="240" w:type="dxa"/>
                  <w:vAlign w:val="center"/>
                  <w:hideMark/>
                </w:tcPr>
                <w:p w:rsidR="00FF0B27" w:rsidRPr="00FF0B27" w:rsidRDefault="00FF0B27" w:rsidP="00FF0B27">
                  <w:pPr>
                    <w:spacing w:after="0" w:line="256" w:lineRule="auto"/>
                    <w:rPr>
                      <w:sz w:val="20"/>
                      <w:szCs w:val="20"/>
                      <w:lang w:val="en-US"/>
                    </w:rPr>
                  </w:pPr>
                </w:p>
              </w:tc>
              <w:tc>
                <w:tcPr>
                  <w:tcW w:w="915" w:type="dxa"/>
                  <w:vAlign w:val="center"/>
                  <w:hideMark/>
                </w:tcPr>
                <w:p w:rsidR="00FF0B27" w:rsidRPr="00FF0B27" w:rsidRDefault="00FF0B27" w:rsidP="00FF0B27">
                  <w:pPr>
                    <w:spacing w:after="0" w:line="256" w:lineRule="auto"/>
                    <w:rPr>
                      <w:sz w:val="20"/>
                      <w:szCs w:val="20"/>
                      <w:lang w:val="en-US"/>
                    </w:rPr>
                  </w:pPr>
                </w:p>
              </w:tc>
              <w:tc>
                <w:tcPr>
                  <w:tcW w:w="375" w:type="dxa"/>
                  <w:vAlign w:val="center"/>
                  <w:hideMark/>
                </w:tcPr>
                <w:p w:rsidR="00FF0B27" w:rsidRPr="00FF0B27" w:rsidRDefault="00FF0B27" w:rsidP="00FF0B27">
                  <w:pPr>
                    <w:spacing w:after="0" w:line="256" w:lineRule="auto"/>
                    <w:rPr>
                      <w:sz w:val="20"/>
                      <w:szCs w:val="20"/>
                      <w:lang w:val="en-US"/>
                    </w:rPr>
                  </w:pPr>
                </w:p>
              </w:tc>
              <w:tc>
                <w:tcPr>
                  <w:tcW w:w="615" w:type="dxa"/>
                  <w:vAlign w:val="center"/>
                  <w:hideMark/>
                </w:tcPr>
                <w:p w:rsidR="00FF0B27" w:rsidRPr="00FF0B27" w:rsidRDefault="00FF0B27" w:rsidP="00FF0B27">
                  <w:pPr>
                    <w:spacing w:after="0" w:line="256" w:lineRule="auto"/>
                    <w:rPr>
                      <w:sz w:val="20"/>
                      <w:szCs w:val="20"/>
                      <w:lang w:val="en-US"/>
                    </w:rPr>
                  </w:pPr>
                </w:p>
              </w:tc>
              <w:tc>
                <w:tcPr>
                  <w:tcW w:w="990" w:type="dxa"/>
                  <w:vAlign w:val="center"/>
                  <w:hideMark/>
                </w:tcPr>
                <w:p w:rsidR="00FF0B27" w:rsidRPr="00FF0B27" w:rsidRDefault="00FF0B27" w:rsidP="00FF0B27">
                  <w:pPr>
                    <w:spacing w:after="0" w:line="256" w:lineRule="auto"/>
                    <w:rPr>
                      <w:sz w:val="20"/>
                      <w:szCs w:val="20"/>
                      <w:lang w:val="en-US"/>
                    </w:rPr>
                  </w:pPr>
                </w:p>
              </w:tc>
              <w:tc>
                <w:tcPr>
                  <w:tcW w:w="930" w:type="dxa"/>
                  <w:vAlign w:val="center"/>
                  <w:hideMark/>
                </w:tcPr>
                <w:p w:rsidR="00FF0B27" w:rsidRPr="00FF0B27" w:rsidRDefault="00FF0B27" w:rsidP="00FF0B27">
                  <w:pPr>
                    <w:spacing w:after="0" w:line="256" w:lineRule="auto"/>
                    <w:rPr>
                      <w:sz w:val="20"/>
                      <w:szCs w:val="20"/>
                      <w:lang w:val="en-US"/>
                    </w:rPr>
                  </w:pPr>
                </w:p>
              </w:tc>
              <w:tc>
                <w:tcPr>
                  <w:tcW w:w="975" w:type="dxa"/>
                  <w:vAlign w:val="center"/>
                  <w:hideMark/>
                </w:tcPr>
                <w:p w:rsidR="00FF0B27" w:rsidRPr="00FF0B27" w:rsidRDefault="00FF0B27" w:rsidP="00FF0B27">
                  <w:pPr>
                    <w:spacing w:after="0" w:line="256" w:lineRule="auto"/>
                    <w:rPr>
                      <w:sz w:val="20"/>
                      <w:szCs w:val="20"/>
                      <w:lang w:val="en-US"/>
                    </w:rPr>
                  </w:pPr>
                </w:p>
              </w:tc>
              <w:tc>
                <w:tcPr>
                  <w:tcW w:w="780" w:type="dxa"/>
                  <w:vAlign w:val="center"/>
                  <w:hideMark/>
                </w:tcPr>
                <w:p w:rsidR="00FF0B27" w:rsidRPr="00FF0B27" w:rsidRDefault="00FF0B27" w:rsidP="00FF0B27">
                  <w:pPr>
                    <w:spacing w:after="0" w:line="256" w:lineRule="auto"/>
                    <w:rPr>
                      <w:sz w:val="20"/>
                      <w:szCs w:val="20"/>
                      <w:lang w:val="en-US"/>
                    </w:rPr>
                  </w:pPr>
                </w:p>
              </w:tc>
              <w:tc>
                <w:tcPr>
                  <w:tcW w:w="855" w:type="dxa"/>
                  <w:vAlign w:val="center"/>
                  <w:hideMark/>
                </w:tcPr>
                <w:p w:rsidR="00FF0B27" w:rsidRPr="00FF0B27" w:rsidRDefault="00FF0B27" w:rsidP="00FF0B27">
                  <w:pPr>
                    <w:spacing w:after="0" w:line="256" w:lineRule="auto"/>
                    <w:rPr>
                      <w:sz w:val="20"/>
                      <w:szCs w:val="20"/>
                      <w:lang w:val="en-US"/>
                    </w:rPr>
                  </w:pPr>
                </w:p>
              </w:tc>
              <w:tc>
                <w:tcPr>
                  <w:tcW w:w="750" w:type="dxa"/>
                  <w:vAlign w:val="center"/>
                  <w:hideMark/>
                </w:tcPr>
                <w:p w:rsidR="00FF0B27" w:rsidRPr="00FF0B27" w:rsidRDefault="00FF0B27" w:rsidP="00FF0B27">
                  <w:pPr>
                    <w:spacing w:after="0" w:line="256" w:lineRule="auto"/>
                    <w:rPr>
                      <w:sz w:val="20"/>
                      <w:szCs w:val="20"/>
                      <w:lang w:val="en-US"/>
                    </w:rPr>
                  </w:pPr>
                </w:p>
              </w:tc>
              <w:tc>
                <w:tcPr>
                  <w:tcW w:w="855" w:type="dxa"/>
                  <w:vAlign w:val="center"/>
                  <w:hideMark/>
                </w:tcPr>
                <w:p w:rsidR="00FF0B27" w:rsidRPr="00FF0B27" w:rsidRDefault="00FF0B27" w:rsidP="00FF0B27">
                  <w:pPr>
                    <w:spacing w:after="0" w:line="256" w:lineRule="auto"/>
                    <w:rPr>
                      <w:sz w:val="20"/>
                      <w:szCs w:val="20"/>
                      <w:lang w:val="en-US"/>
                    </w:rPr>
                  </w:pPr>
                </w:p>
              </w:tc>
            </w:tr>
          </w:tbl>
          <w:p w:rsidR="00FF0B27" w:rsidRPr="00FF0B27" w:rsidRDefault="00FF0B27" w:rsidP="00FF0B27">
            <w:pPr>
              <w:spacing w:after="0" w:line="256" w:lineRule="auto"/>
              <w:rPr>
                <w:rFonts w:cs="Times New Roman"/>
                <w:lang w:val="en-US"/>
              </w:rPr>
            </w:pPr>
          </w:p>
        </w:tc>
      </w:tr>
    </w:tbl>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rPr>
        <w:t> </w:t>
      </w:r>
    </w:p>
    <w:p w:rsidR="00FF0B27" w:rsidRPr="00FF0B27" w:rsidRDefault="00FF0B27" w:rsidP="00FF0B27">
      <w:pPr>
        <w:spacing w:after="12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20"/>
          <w:szCs w:val="20"/>
        </w:rPr>
        <w:t> </w:t>
      </w:r>
    </w:p>
    <w:p w:rsidR="00FF0B27" w:rsidRPr="00FF0B27" w:rsidRDefault="00FF0B27" w:rsidP="00FF0B27">
      <w:pPr>
        <w:spacing w:after="0" w:line="240" w:lineRule="auto"/>
        <w:jc w:val="center"/>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20"/>
          <w:szCs w:val="20"/>
          <w:u w:val="single"/>
        </w:rPr>
        <w:br w:type="page"/>
      </w:r>
      <w:r w:rsidRPr="00FF0B27">
        <w:rPr>
          <w:rFonts w:ascii="Palatino Linotype" w:eastAsia="Times New Roman" w:hAnsi="Palatino Linotype" w:cs="Times New Roman"/>
          <w:b/>
          <w:bCs/>
          <w:sz w:val="20"/>
          <w:szCs w:val="20"/>
          <w:u w:val="single"/>
        </w:rPr>
        <w:lastRenderedPageBreak/>
        <w:t>İSTİFADƏ OLUNMUŞ MƏNBƏ SƏNƏDLƏRİNİN SİYAHISI</w:t>
      </w:r>
    </w:p>
    <w:p w:rsidR="00FF0B27" w:rsidRPr="00FF0B27" w:rsidRDefault="00FF0B27" w:rsidP="00FF0B27">
      <w:pPr>
        <w:spacing w:after="120" w:line="240" w:lineRule="auto"/>
        <w:jc w:val="both"/>
        <w:rPr>
          <w:rFonts w:ascii="Times Roman AzCyr" w:eastAsia="Times New Roman" w:hAnsi="Times Roman AzCyr" w:cs="Times New Roman"/>
          <w:sz w:val="24"/>
          <w:szCs w:val="24"/>
          <w:lang w:val="en-US"/>
        </w:rPr>
      </w:pPr>
      <w:r w:rsidRPr="00FF0B27">
        <w:rPr>
          <w:rFonts w:ascii="Palatino Linotype" w:eastAsia="Times New Roman" w:hAnsi="Palatino Linotype" w:cs="Times New Roman"/>
          <w:b/>
          <w:bCs/>
          <w:sz w:val="20"/>
          <w:szCs w:val="20"/>
        </w:rPr>
        <w:t> </w:t>
      </w:r>
    </w:p>
    <w:p w:rsidR="00FF0B27" w:rsidRPr="00FF0B27" w:rsidRDefault="00FF0B27" w:rsidP="00FF0B27">
      <w:pPr>
        <w:spacing w:after="0" w:line="240" w:lineRule="auto"/>
        <w:ind w:left="360" w:hanging="360"/>
        <w:jc w:val="both"/>
        <w:rPr>
          <w:rFonts w:ascii="Times Roman AzCyr" w:eastAsia="Times New Roman" w:hAnsi="Times Roman AzCyr" w:cs="Times New Roman"/>
          <w:sz w:val="24"/>
          <w:szCs w:val="24"/>
        </w:rPr>
      </w:pPr>
      <w:r w:rsidRPr="00FF0B27">
        <w:rPr>
          <w:rFonts w:ascii="Palatino Linotype" w:eastAsia="Times New Roman" w:hAnsi="Palatino Linotype" w:cs="Times New Roman"/>
          <w:b/>
          <w:bCs/>
          <w:sz w:val="20"/>
          <w:szCs w:val="20"/>
        </w:rPr>
        <w:t>1.</w:t>
      </w:r>
      <w:r w:rsidRPr="00FF0B27">
        <w:rPr>
          <w:rFonts w:ascii="Times New Roman" w:eastAsia="Times New Roman" w:hAnsi="Times New Roman" w:cs="Times New Roman"/>
          <w:sz w:val="14"/>
          <w:szCs w:val="14"/>
        </w:rPr>
        <w:t>       </w:t>
      </w:r>
      <w:r w:rsidRPr="00FF0B27">
        <w:rPr>
          <w:rFonts w:ascii="Palatino Linotype" w:eastAsia="Times New Roman" w:hAnsi="Palatino Linotype" w:cs="Times New Roman"/>
          <w:sz w:val="20"/>
          <w:szCs w:val="20"/>
        </w:rPr>
        <w:t>29 dekabr 2000-ci il tarixli 53-IIQD nömrəli Azərbaycan Respublikasının Qanunu (</w:t>
      </w:r>
      <w:r w:rsidRPr="00FF0B27">
        <w:rPr>
          <w:rFonts w:ascii="Palatino Linotype" w:eastAsia="Times New Roman" w:hAnsi="Palatino Linotype" w:cs="Times New Roman"/>
          <w:b/>
          <w:bCs/>
          <w:sz w:val="20"/>
          <w:szCs w:val="20"/>
        </w:rPr>
        <w:t>Azərbaycan Respublikasının Qanunvericilik Toplusu, 2001-ci il, № 1, maddə 26</w:t>
      </w:r>
      <w:r w:rsidRPr="00FF0B27">
        <w:rPr>
          <w:rFonts w:ascii="Palatino Linotype" w:eastAsia="Times New Roman" w:hAnsi="Palatino Linotype" w:cs="Times New Roman"/>
          <w:sz w:val="20"/>
          <w:szCs w:val="20"/>
        </w:rPr>
        <w:t>)</w:t>
      </w:r>
    </w:p>
    <w:p w:rsidR="00FF0B27" w:rsidRPr="00FF0B27" w:rsidRDefault="00FF0B27" w:rsidP="00FF0B27">
      <w:pPr>
        <w:spacing w:after="0" w:line="240" w:lineRule="auto"/>
        <w:ind w:left="360" w:hanging="360"/>
        <w:jc w:val="both"/>
        <w:rPr>
          <w:rFonts w:ascii="Times Roman AzCyr" w:eastAsia="Times New Roman" w:hAnsi="Times Roman AzCyr" w:cs="Times New Roman"/>
          <w:sz w:val="24"/>
          <w:szCs w:val="24"/>
        </w:rPr>
      </w:pPr>
      <w:r w:rsidRPr="00FF0B27">
        <w:rPr>
          <w:rFonts w:ascii="Palatino Linotype" w:eastAsia="Times New Roman" w:hAnsi="Palatino Linotype" w:cs="Times New Roman"/>
          <w:b/>
          <w:bCs/>
          <w:sz w:val="20"/>
          <w:szCs w:val="20"/>
        </w:rPr>
        <w:t>2.</w:t>
      </w:r>
      <w:r w:rsidRPr="00FF0B27">
        <w:rPr>
          <w:rFonts w:ascii="Times New Roman" w:eastAsia="Times New Roman" w:hAnsi="Times New Roman" w:cs="Times New Roman"/>
          <w:sz w:val="14"/>
          <w:szCs w:val="14"/>
        </w:rPr>
        <w:t>       </w:t>
      </w:r>
      <w:r w:rsidRPr="00FF0B27">
        <w:rPr>
          <w:rFonts w:ascii="Palatino Linotype" w:eastAsia="Times New Roman" w:hAnsi="Palatino Linotype" w:cs="Times New Roman"/>
          <w:sz w:val="20"/>
          <w:szCs w:val="20"/>
        </w:rPr>
        <w:t>27 fevral 2001-ci il tarixli 96-IIQD nömrəli Azərbaycan Respublikasının Qanunu (</w:t>
      </w:r>
      <w:r w:rsidRPr="00FF0B27">
        <w:rPr>
          <w:rFonts w:ascii="Palatino Linotype" w:eastAsia="Times New Roman" w:hAnsi="Palatino Linotype" w:cs="Times New Roman"/>
          <w:b/>
          <w:bCs/>
          <w:sz w:val="20"/>
          <w:szCs w:val="20"/>
        </w:rPr>
        <w:t>Azərbaycan Respublikasının Qanunvericilik Toplusu, 2001-ci il, № 3, maddə 149</w:t>
      </w:r>
      <w:r w:rsidRPr="00FF0B27">
        <w:rPr>
          <w:rFonts w:ascii="Palatino Linotype" w:eastAsia="Times New Roman" w:hAnsi="Palatino Linotype" w:cs="Times New Roman"/>
          <w:sz w:val="20"/>
          <w:szCs w:val="20"/>
        </w:rPr>
        <w:t>)</w:t>
      </w:r>
    </w:p>
    <w:p w:rsidR="00FF0B27" w:rsidRPr="00FF0B27" w:rsidRDefault="00FF0B27" w:rsidP="00FF0B27">
      <w:pPr>
        <w:spacing w:after="0" w:line="240" w:lineRule="auto"/>
        <w:ind w:left="360" w:hanging="360"/>
        <w:jc w:val="both"/>
        <w:rPr>
          <w:rFonts w:ascii="Times Roman AzCyr" w:eastAsia="Times New Roman" w:hAnsi="Times Roman AzCyr" w:cs="Times New Roman"/>
          <w:sz w:val="24"/>
          <w:szCs w:val="24"/>
        </w:rPr>
      </w:pPr>
      <w:r w:rsidRPr="00FF0B27">
        <w:rPr>
          <w:rFonts w:ascii="Palatino Linotype" w:eastAsia="Times New Roman" w:hAnsi="Palatino Linotype" w:cs="Times New Roman"/>
          <w:b/>
          <w:bCs/>
          <w:sz w:val="20"/>
          <w:szCs w:val="20"/>
        </w:rPr>
        <w:t>3.</w:t>
      </w:r>
      <w:r w:rsidRPr="00FF0B27">
        <w:rPr>
          <w:rFonts w:ascii="Times New Roman" w:eastAsia="Times New Roman" w:hAnsi="Times New Roman" w:cs="Times New Roman"/>
          <w:sz w:val="14"/>
          <w:szCs w:val="14"/>
        </w:rPr>
        <w:t>       </w:t>
      </w:r>
      <w:r w:rsidRPr="00FF0B27">
        <w:rPr>
          <w:rFonts w:ascii="Palatino Linotype" w:eastAsia="Times New Roman" w:hAnsi="Palatino Linotype" w:cs="Times New Roman"/>
          <w:sz w:val="20"/>
          <w:szCs w:val="20"/>
        </w:rPr>
        <w:t>3 aprel 2001-ci il tarixli 121-IIQD nömrəli Azərbaycan Respublikasının Qanunu (</w:t>
      </w:r>
      <w:r w:rsidRPr="00FF0B27">
        <w:rPr>
          <w:rFonts w:ascii="Palatino Linotype" w:eastAsia="Times New Roman" w:hAnsi="Palatino Linotype" w:cs="Times New Roman"/>
          <w:b/>
          <w:bCs/>
          <w:sz w:val="20"/>
          <w:szCs w:val="20"/>
        </w:rPr>
        <w:t>Azərbaycan Respublikasının Qanunvericilik Toplusu, 2001-ci il, № 6, maddə 375</w:t>
      </w:r>
      <w:r w:rsidRPr="00FF0B27">
        <w:rPr>
          <w:rFonts w:ascii="Palatino Linotype" w:eastAsia="Times New Roman" w:hAnsi="Palatino Linotype" w:cs="Times New Roman"/>
          <w:sz w:val="20"/>
          <w:szCs w:val="20"/>
        </w:rPr>
        <w:t>)</w:t>
      </w:r>
    </w:p>
    <w:p w:rsidR="00FF0B27" w:rsidRPr="00FF0B27" w:rsidRDefault="00FF0B27" w:rsidP="00FF0B27">
      <w:pPr>
        <w:spacing w:after="0" w:line="240" w:lineRule="auto"/>
        <w:ind w:left="360" w:hanging="360"/>
        <w:jc w:val="both"/>
        <w:rPr>
          <w:rFonts w:ascii="Times Roman AzCyr" w:eastAsia="Times New Roman" w:hAnsi="Times Roman AzCyr" w:cs="Times New Roman"/>
          <w:sz w:val="24"/>
          <w:szCs w:val="24"/>
        </w:rPr>
      </w:pPr>
      <w:r w:rsidRPr="00FF0B27">
        <w:rPr>
          <w:rFonts w:ascii="Palatino Linotype" w:eastAsia="Times New Roman" w:hAnsi="Palatino Linotype" w:cs="Times New Roman"/>
          <w:b/>
          <w:bCs/>
          <w:sz w:val="20"/>
          <w:szCs w:val="20"/>
        </w:rPr>
        <w:t>4.</w:t>
      </w:r>
      <w:r w:rsidRPr="00FF0B27">
        <w:rPr>
          <w:rFonts w:ascii="Times New Roman" w:eastAsia="Times New Roman" w:hAnsi="Times New Roman" w:cs="Times New Roman"/>
          <w:sz w:val="14"/>
          <w:szCs w:val="14"/>
        </w:rPr>
        <w:t>       </w:t>
      </w:r>
      <w:r w:rsidRPr="00FF0B27">
        <w:rPr>
          <w:rFonts w:ascii="Palatino Linotype" w:eastAsia="Times New Roman" w:hAnsi="Palatino Linotype" w:cs="Times New Roman"/>
          <w:sz w:val="20"/>
          <w:szCs w:val="20"/>
        </w:rPr>
        <w:t>19 aprel 2002-ci il tarixli 306-IIQD nömrəli Azərbaycan Respublikasının Qanunu (</w:t>
      </w:r>
      <w:r w:rsidRPr="00FF0B27">
        <w:rPr>
          <w:rFonts w:ascii="Palatino Linotype" w:eastAsia="Times New Roman" w:hAnsi="Palatino Linotype" w:cs="Times New Roman"/>
          <w:b/>
          <w:bCs/>
          <w:sz w:val="20"/>
          <w:szCs w:val="20"/>
        </w:rPr>
        <w:t>Azərbaycan Respublikasının Qanunvericilik Toplusu, 2002-ci il, № 5, maddə 237</w:t>
      </w:r>
      <w:r w:rsidRPr="00FF0B27">
        <w:rPr>
          <w:rFonts w:ascii="Palatino Linotype" w:eastAsia="Times New Roman" w:hAnsi="Palatino Linotype" w:cs="Times New Roman"/>
          <w:sz w:val="20"/>
          <w:szCs w:val="20"/>
        </w:rPr>
        <w:t>)</w:t>
      </w:r>
    </w:p>
    <w:p w:rsidR="00FF0B27" w:rsidRPr="00FF0B27" w:rsidRDefault="00FF0B27" w:rsidP="00FF0B27">
      <w:pPr>
        <w:spacing w:after="0" w:line="240" w:lineRule="auto"/>
        <w:ind w:left="360" w:hanging="360"/>
        <w:jc w:val="both"/>
        <w:rPr>
          <w:rFonts w:ascii="Times Roman AzCyr" w:eastAsia="Times New Roman" w:hAnsi="Times Roman AzCyr" w:cs="Times New Roman"/>
          <w:sz w:val="24"/>
          <w:szCs w:val="24"/>
        </w:rPr>
      </w:pPr>
      <w:r w:rsidRPr="00FF0B27">
        <w:rPr>
          <w:rFonts w:ascii="Palatino Linotype" w:eastAsia="Times New Roman" w:hAnsi="Palatino Linotype" w:cs="Times New Roman"/>
          <w:b/>
          <w:bCs/>
          <w:sz w:val="20"/>
          <w:szCs w:val="20"/>
        </w:rPr>
        <w:t>5.</w:t>
      </w:r>
      <w:r w:rsidRPr="00FF0B27">
        <w:rPr>
          <w:rFonts w:ascii="Times New Roman" w:eastAsia="Times New Roman" w:hAnsi="Times New Roman" w:cs="Times New Roman"/>
          <w:sz w:val="14"/>
          <w:szCs w:val="14"/>
        </w:rPr>
        <w:t>       </w:t>
      </w:r>
      <w:r w:rsidRPr="00FF0B27">
        <w:rPr>
          <w:rFonts w:ascii="Palatino Linotype" w:eastAsia="Times New Roman" w:hAnsi="Palatino Linotype" w:cs="Times New Roman"/>
          <w:sz w:val="20"/>
          <w:szCs w:val="20"/>
        </w:rPr>
        <w:t>23 aprel 2002-ci il tarixli 311-IIQD nömrəli Azərbaycan Respublikasının Qanunu (</w:t>
      </w:r>
      <w:r w:rsidRPr="00FF0B27">
        <w:rPr>
          <w:rFonts w:ascii="Palatino Linotype" w:eastAsia="Times New Roman" w:hAnsi="Palatino Linotype" w:cs="Times New Roman"/>
          <w:b/>
          <w:bCs/>
          <w:sz w:val="20"/>
          <w:szCs w:val="20"/>
        </w:rPr>
        <w:t>Azərbaycan Respublikasının Qanunvericilik Toplusu, 2002-ci il, № 5, maddə 241</w:t>
      </w:r>
      <w:r w:rsidRPr="00FF0B27">
        <w:rPr>
          <w:rFonts w:ascii="Palatino Linotype" w:eastAsia="Times New Roman" w:hAnsi="Palatino Linotype" w:cs="Times New Roman"/>
          <w:sz w:val="20"/>
          <w:szCs w:val="20"/>
        </w:rPr>
        <w:t>)</w:t>
      </w:r>
    </w:p>
    <w:p w:rsidR="00FF0B27" w:rsidRPr="00FF0B27" w:rsidRDefault="00FF0B27" w:rsidP="00FF0B27">
      <w:pPr>
        <w:spacing w:after="0" w:line="240" w:lineRule="auto"/>
        <w:ind w:left="360" w:hanging="360"/>
        <w:jc w:val="both"/>
        <w:rPr>
          <w:rFonts w:ascii="Times Roman AzCyr" w:eastAsia="Times New Roman" w:hAnsi="Times Roman AzCyr" w:cs="Times New Roman"/>
          <w:sz w:val="24"/>
          <w:szCs w:val="24"/>
        </w:rPr>
      </w:pPr>
      <w:r w:rsidRPr="00FF0B27">
        <w:rPr>
          <w:rFonts w:ascii="Palatino Linotype" w:eastAsia="Times New Roman" w:hAnsi="Palatino Linotype" w:cs="Times New Roman"/>
          <w:b/>
          <w:bCs/>
          <w:sz w:val="20"/>
          <w:szCs w:val="20"/>
        </w:rPr>
        <w:t>6.</w:t>
      </w:r>
      <w:r w:rsidRPr="00FF0B27">
        <w:rPr>
          <w:rFonts w:ascii="Times New Roman" w:eastAsia="Times New Roman" w:hAnsi="Times New Roman" w:cs="Times New Roman"/>
          <w:sz w:val="14"/>
          <w:szCs w:val="14"/>
        </w:rPr>
        <w:t>       </w:t>
      </w:r>
      <w:r w:rsidRPr="00FF0B27">
        <w:rPr>
          <w:rFonts w:ascii="Palatino Linotype" w:eastAsia="Times New Roman" w:hAnsi="Palatino Linotype" w:cs="Times New Roman"/>
          <w:sz w:val="20"/>
          <w:szCs w:val="20"/>
        </w:rPr>
        <w:t>3 dekabr 2002-ci il tarixli 396-IIQD nömrəli Azərbaycan Respublikasının Qanunu (</w:t>
      </w:r>
      <w:r w:rsidRPr="00FF0B27">
        <w:rPr>
          <w:rFonts w:ascii="Palatino Linotype" w:eastAsia="Times New Roman" w:hAnsi="Palatino Linotype" w:cs="Times New Roman"/>
          <w:b/>
          <w:bCs/>
          <w:sz w:val="20"/>
          <w:szCs w:val="20"/>
        </w:rPr>
        <w:t>Azərbaycan Respublikasının Qanunvericilik Toplusu, 2003-cü il, № 1, maddə 14</w:t>
      </w:r>
      <w:r w:rsidRPr="00FF0B27">
        <w:rPr>
          <w:rFonts w:ascii="Palatino Linotype" w:eastAsia="Times New Roman" w:hAnsi="Palatino Linotype" w:cs="Times New Roman"/>
          <w:sz w:val="20"/>
          <w:szCs w:val="20"/>
        </w:rPr>
        <w:t>)</w:t>
      </w:r>
    </w:p>
    <w:p w:rsidR="00FF0B27" w:rsidRPr="00FF0B27" w:rsidRDefault="00FF0B27" w:rsidP="00FF0B27">
      <w:pPr>
        <w:spacing w:after="0" w:line="240" w:lineRule="auto"/>
        <w:ind w:left="360" w:hanging="360"/>
        <w:jc w:val="both"/>
        <w:rPr>
          <w:rFonts w:ascii="Times Roman AzCyr" w:eastAsia="Times New Roman" w:hAnsi="Times Roman AzCyr" w:cs="Times New Roman"/>
          <w:sz w:val="24"/>
          <w:szCs w:val="24"/>
        </w:rPr>
      </w:pPr>
      <w:r w:rsidRPr="00FF0B27">
        <w:rPr>
          <w:rFonts w:ascii="Palatino Linotype" w:eastAsia="Times New Roman" w:hAnsi="Palatino Linotype" w:cs="Times New Roman"/>
          <w:b/>
          <w:bCs/>
          <w:sz w:val="20"/>
          <w:szCs w:val="20"/>
        </w:rPr>
        <w:t>7.</w:t>
      </w:r>
      <w:r w:rsidRPr="00FF0B27">
        <w:rPr>
          <w:rFonts w:ascii="Times New Roman" w:eastAsia="Times New Roman" w:hAnsi="Times New Roman" w:cs="Times New Roman"/>
          <w:sz w:val="14"/>
          <w:szCs w:val="14"/>
        </w:rPr>
        <w:t>       </w:t>
      </w:r>
      <w:r w:rsidRPr="00FF0B27">
        <w:rPr>
          <w:rFonts w:ascii="Palatino Linotype" w:eastAsia="Times New Roman" w:hAnsi="Palatino Linotype" w:cs="Times New Roman"/>
          <w:sz w:val="20"/>
          <w:szCs w:val="20"/>
        </w:rPr>
        <w:t>13 yanvar 2004-cü il tarixli 587-IIQD nömrəli Azərbaycan Respublikasının Qanunu (</w:t>
      </w:r>
      <w:r w:rsidRPr="00FF0B27">
        <w:rPr>
          <w:rFonts w:ascii="Palatino Linotype" w:eastAsia="Times New Roman" w:hAnsi="Palatino Linotype" w:cs="Times New Roman"/>
          <w:b/>
          <w:bCs/>
          <w:sz w:val="20"/>
          <w:szCs w:val="20"/>
        </w:rPr>
        <w:t>Azərbaycan Respublikasının Qanunvericilik Toplusu, 2004-cü il, № 2, maddə 59</w:t>
      </w:r>
      <w:r w:rsidRPr="00FF0B27">
        <w:rPr>
          <w:rFonts w:ascii="Palatino Linotype" w:eastAsia="Times New Roman" w:hAnsi="Palatino Linotype" w:cs="Times New Roman"/>
          <w:sz w:val="20"/>
          <w:szCs w:val="20"/>
        </w:rPr>
        <w:t>)</w:t>
      </w:r>
    </w:p>
    <w:p w:rsidR="00FF0B27" w:rsidRPr="00FF0B27" w:rsidRDefault="00FF0B27" w:rsidP="00FF0B27">
      <w:pPr>
        <w:spacing w:after="0" w:line="240" w:lineRule="auto"/>
        <w:ind w:left="360" w:hanging="360"/>
        <w:jc w:val="both"/>
        <w:rPr>
          <w:rFonts w:ascii="Times Roman AzCyr" w:eastAsia="Times New Roman" w:hAnsi="Times Roman AzCyr" w:cs="Times New Roman"/>
          <w:sz w:val="24"/>
          <w:szCs w:val="24"/>
        </w:rPr>
      </w:pPr>
      <w:r w:rsidRPr="00FF0B27">
        <w:rPr>
          <w:rFonts w:ascii="Palatino Linotype" w:eastAsia="Times New Roman" w:hAnsi="Palatino Linotype" w:cs="Times New Roman"/>
          <w:b/>
          <w:bCs/>
          <w:sz w:val="20"/>
          <w:szCs w:val="20"/>
        </w:rPr>
        <w:t>8.</w:t>
      </w:r>
      <w:r w:rsidRPr="00FF0B27">
        <w:rPr>
          <w:rFonts w:ascii="Times New Roman" w:eastAsia="Times New Roman" w:hAnsi="Times New Roman" w:cs="Times New Roman"/>
          <w:sz w:val="14"/>
          <w:szCs w:val="14"/>
        </w:rPr>
        <w:t>       </w:t>
      </w:r>
      <w:r w:rsidRPr="00FF0B27">
        <w:rPr>
          <w:rFonts w:ascii="Palatino Linotype" w:eastAsia="Times New Roman" w:hAnsi="Palatino Linotype" w:cs="Times New Roman"/>
          <w:sz w:val="20"/>
          <w:szCs w:val="20"/>
        </w:rPr>
        <w:t>6 aprel 2004-cü il tarixli 620-IIQD nömrəli Azərbaycan Respublikasının Qanunu (</w:t>
      </w:r>
      <w:r w:rsidRPr="00FF0B27">
        <w:rPr>
          <w:rFonts w:ascii="Palatino Linotype" w:eastAsia="Times New Roman" w:hAnsi="Palatino Linotype" w:cs="Times New Roman"/>
          <w:b/>
          <w:bCs/>
          <w:sz w:val="20"/>
          <w:szCs w:val="20"/>
        </w:rPr>
        <w:t>Azərbaycan Respublikasının Qanunvericilik Toplusu, 2004-cü il, № 4, maddə 212</w:t>
      </w:r>
      <w:r w:rsidRPr="00FF0B27">
        <w:rPr>
          <w:rFonts w:ascii="Palatino Linotype" w:eastAsia="Times New Roman" w:hAnsi="Palatino Linotype" w:cs="Times New Roman"/>
          <w:sz w:val="20"/>
          <w:szCs w:val="20"/>
        </w:rPr>
        <w:t>)</w:t>
      </w:r>
    </w:p>
    <w:p w:rsidR="00FF0B27" w:rsidRPr="00FF0B27" w:rsidRDefault="00FF0B27" w:rsidP="00FF0B27">
      <w:pPr>
        <w:spacing w:after="0" w:line="240" w:lineRule="auto"/>
        <w:ind w:left="360" w:hanging="360"/>
        <w:jc w:val="both"/>
        <w:rPr>
          <w:rFonts w:ascii="Times Roman AzCyr" w:eastAsia="Times New Roman" w:hAnsi="Times Roman AzCyr" w:cs="Times New Roman"/>
          <w:sz w:val="24"/>
          <w:szCs w:val="24"/>
        </w:rPr>
      </w:pPr>
      <w:r w:rsidRPr="00FF0B27">
        <w:rPr>
          <w:rFonts w:ascii="Palatino Linotype" w:eastAsia="Times New Roman" w:hAnsi="Palatino Linotype" w:cs="Times New Roman"/>
          <w:b/>
          <w:bCs/>
          <w:sz w:val="20"/>
          <w:szCs w:val="20"/>
        </w:rPr>
        <w:t>9.</w:t>
      </w:r>
      <w:r w:rsidRPr="00FF0B27">
        <w:rPr>
          <w:rFonts w:ascii="Times New Roman" w:eastAsia="Times New Roman" w:hAnsi="Times New Roman" w:cs="Times New Roman"/>
          <w:sz w:val="14"/>
          <w:szCs w:val="14"/>
        </w:rPr>
        <w:t>       </w:t>
      </w:r>
      <w:r w:rsidRPr="00FF0B27">
        <w:rPr>
          <w:rFonts w:ascii="Palatino Linotype" w:eastAsia="Times New Roman" w:hAnsi="Palatino Linotype" w:cs="Times New Roman"/>
          <w:sz w:val="20"/>
          <w:szCs w:val="20"/>
        </w:rPr>
        <w:t>21 aprel 2006-cı il tarixli 100-IIIQD nömrəli Azərbaycan Respublikasının Qanunu (</w:t>
      </w:r>
      <w:r w:rsidRPr="00FF0B27">
        <w:rPr>
          <w:rFonts w:ascii="Palatino Linotype" w:eastAsia="Times New Roman" w:hAnsi="Palatino Linotype" w:cs="Times New Roman"/>
          <w:b/>
          <w:bCs/>
          <w:sz w:val="20"/>
          <w:szCs w:val="20"/>
        </w:rPr>
        <w:t>Azərbaycan Respublikasının Qanunvericilik Toplusu, 2006-cı il, № 6, maddə 478</w:t>
      </w:r>
      <w:r w:rsidRPr="00FF0B27">
        <w:rPr>
          <w:rFonts w:ascii="Palatino Linotype" w:eastAsia="Times New Roman" w:hAnsi="Palatino Linotype" w:cs="Times New Roman"/>
          <w:sz w:val="20"/>
          <w:szCs w:val="20"/>
        </w:rPr>
        <w:t>)</w:t>
      </w:r>
    </w:p>
    <w:p w:rsidR="00FF0B27" w:rsidRPr="00FF0B27" w:rsidRDefault="00FF0B27" w:rsidP="00FF0B27">
      <w:pPr>
        <w:spacing w:after="0" w:line="240" w:lineRule="auto"/>
        <w:ind w:left="360" w:hanging="360"/>
        <w:jc w:val="both"/>
        <w:rPr>
          <w:rFonts w:ascii="Times Roman AzCyr" w:eastAsia="Times New Roman" w:hAnsi="Times Roman AzCyr" w:cs="Times New Roman"/>
          <w:sz w:val="24"/>
          <w:szCs w:val="24"/>
        </w:rPr>
      </w:pPr>
      <w:r w:rsidRPr="00FF0B27">
        <w:rPr>
          <w:rFonts w:ascii="Palatino Linotype" w:eastAsia="Times New Roman" w:hAnsi="Palatino Linotype" w:cs="Times New Roman"/>
          <w:b/>
          <w:bCs/>
          <w:sz w:val="20"/>
          <w:szCs w:val="20"/>
        </w:rPr>
        <w:t>10.</w:t>
      </w:r>
      <w:r w:rsidRPr="00FF0B27">
        <w:rPr>
          <w:rFonts w:ascii="Times New Roman" w:eastAsia="Times New Roman" w:hAnsi="Times New Roman" w:cs="Times New Roman"/>
          <w:sz w:val="14"/>
          <w:szCs w:val="14"/>
        </w:rPr>
        <w:t>    </w:t>
      </w:r>
      <w:r w:rsidRPr="00FF0B27">
        <w:rPr>
          <w:rFonts w:ascii="Palatino Linotype" w:eastAsia="Times New Roman" w:hAnsi="Palatino Linotype" w:cs="Times New Roman"/>
          <w:sz w:val="20"/>
          <w:szCs w:val="20"/>
        </w:rPr>
        <w:t>26 dekabr 2006-cı il tarixli </w:t>
      </w:r>
      <w:r w:rsidRPr="00FF0B27">
        <w:rPr>
          <w:rFonts w:ascii="Palatino Linotype" w:eastAsia="Times New Roman" w:hAnsi="Palatino Linotype" w:cs="Times New Roman"/>
          <w:spacing w:val="-6"/>
          <w:sz w:val="20"/>
          <w:szCs w:val="20"/>
        </w:rPr>
        <w:t>219-IIIQD</w:t>
      </w:r>
      <w:r w:rsidRPr="00FF0B27">
        <w:rPr>
          <w:rFonts w:ascii="Palatino Linotype" w:eastAsia="Times New Roman" w:hAnsi="Palatino Linotype" w:cs="Times New Roman"/>
          <w:sz w:val="20"/>
          <w:szCs w:val="20"/>
        </w:rPr>
        <w:t> nömrəli Azərbaycan Respublikasının Qanunu (</w:t>
      </w:r>
      <w:r w:rsidRPr="00FF0B27">
        <w:rPr>
          <w:rFonts w:ascii="Palatino Linotype" w:eastAsia="Times New Roman" w:hAnsi="Palatino Linotype" w:cs="Times New Roman"/>
          <w:b/>
          <w:bCs/>
          <w:sz w:val="20"/>
          <w:szCs w:val="20"/>
        </w:rPr>
        <w:t>Azərbaycan Respublikasının Qanunvericilik Toplusu, 2007-ci il, № 1, maddə 3</w:t>
      </w:r>
      <w:r w:rsidRPr="00FF0B27">
        <w:rPr>
          <w:rFonts w:ascii="Palatino Linotype" w:eastAsia="Times New Roman" w:hAnsi="Palatino Linotype" w:cs="Times New Roman"/>
          <w:sz w:val="20"/>
          <w:szCs w:val="20"/>
        </w:rPr>
        <w:t>)</w:t>
      </w:r>
    </w:p>
    <w:p w:rsidR="00FF0B27" w:rsidRPr="00FF0B27" w:rsidRDefault="00FF0B27" w:rsidP="00FF0B27">
      <w:pPr>
        <w:spacing w:after="0" w:line="240" w:lineRule="auto"/>
        <w:ind w:left="360" w:hanging="360"/>
        <w:jc w:val="both"/>
        <w:rPr>
          <w:rFonts w:ascii="Times Roman AzCyr" w:eastAsia="Times New Roman" w:hAnsi="Times Roman AzCyr" w:cs="Times New Roman"/>
          <w:sz w:val="24"/>
          <w:szCs w:val="24"/>
        </w:rPr>
      </w:pPr>
      <w:r w:rsidRPr="00FF0B27">
        <w:rPr>
          <w:rFonts w:ascii="Palatino Linotype" w:eastAsia="Times New Roman" w:hAnsi="Palatino Linotype" w:cs="Times New Roman"/>
          <w:b/>
          <w:bCs/>
          <w:sz w:val="20"/>
          <w:szCs w:val="20"/>
        </w:rPr>
        <w:t>11.</w:t>
      </w:r>
      <w:r w:rsidRPr="00FF0B27">
        <w:rPr>
          <w:rFonts w:ascii="Times New Roman" w:eastAsia="Times New Roman" w:hAnsi="Times New Roman" w:cs="Times New Roman"/>
          <w:sz w:val="14"/>
          <w:szCs w:val="14"/>
        </w:rPr>
        <w:t>    </w:t>
      </w:r>
      <w:r w:rsidRPr="00FF0B27">
        <w:rPr>
          <w:rFonts w:ascii="Palatino Linotype" w:eastAsia="Times New Roman" w:hAnsi="Palatino Linotype" w:cs="Times New Roman"/>
          <w:sz w:val="20"/>
          <w:szCs w:val="20"/>
        </w:rPr>
        <w:t>1 fevral 2008-ci il tarixli 537-IIIQD nömrəli Azərbaycan Respublikasının Qanunu (</w:t>
      </w:r>
      <w:r w:rsidRPr="00FF0B27">
        <w:rPr>
          <w:rFonts w:ascii="Palatino Linotype" w:eastAsia="Times New Roman" w:hAnsi="Palatino Linotype" w:cs="Times New Roman"/>
          <w:b/>
          <w:bCs/>
          <w:sz w:val="20"/>
          <w:szCs w:val="20"/>
        </w:rPr>
        <w:t>Azərbaycan Respublikasının Qanunvericilik Toplusu, 2008-ci il, № 3, maddə 154</w:t>
      </w:r>
      <w:r w:rsidRPr="00FF0B27">
        <w:rPr>
          <w:rFonts w:ascii="Palatino Linotype" w:eastAsia="Times New Roman" w:hAnsi="Palatino Linotype" w:cs="Times New Roman"/>
          <w:sz w:val="20"/>
          <w:szCs w:val="20"/>
        </w:rPr>
        <w:t>)</w:t>
      </w:r>
    </w:p>
    <w:p w:rsidR="00FF0B27" w:rsidRPr="00FF0B27" w:rsidRDefault="00FF0B27" w:rsidP="00FF0B27">
      <w:pPr>
        <w:spacing w:after="0" w:line="240" w:lineRule="auto"/>
        <w:ind w:left="360" w:hanging="360"/>
        <w:jc w:val="both"/>
        <w:rPr>
          <w:rFonts w:ascii="Times Roman AzCyr" w:eastAsia="Times New Roman" w:hAnsi="Times Roman AzCyr" w:cs="Times New Roman"/>
          <w:sz w:val="24"/>
          <w:szCs w:val="24"/>
        </w:rPr>
      </w:pPr>
      <w:r w:rsidRPr="00FF0B27">
        <w:rPr>
          <w:rFonts w:ascii="Palatino Linotype" w:eastAsia="Times New Roman" w:hAnsi="Palatino Linotype" w:cs="Times New Roman"/>
          <w:b/>
          <w:bCs/>
          <w:sz w:val="20"/>
          <w:szCs w:val="20"/>
        </w:rPr>
        <w:t>12.</w:t>
      </w:r>
      <w:r w:rsidRPr="00FF0B27">
        <w:rPr>
          <w:rFonts w:ascii="Times New Roman" w:eastAsia="Times New Roman" w:hAnsi="Times New Roman" w:cs="Times New Roman"/>
          <w:sz w:val="14"/>
          <w:szCs w:val="14"/>
        </w:rPr>
        <w:t>    </w:t>
      </w:r>
      <w:r w:rsidRPr="00FF0B27">
        <w:rPr>
          <w:rFonts w:ascii="Palatino Linotype" w:eastAsia="Times New Roman" w:hAnsi="Palatino Linotype" w:cs="Times New Roman"/>
          <w:sz w:val="20"/>
          <w:szCs w:val="20"/>
        </w:rPr>
        <w:t>28 oktyabr 2008-ci il tarixli 709-IIIQD nömrəli Azərbaycan Respublikasının Qanunu (</w:t>
      </w:r>
      <w:r w:rsidRPr="00FF0B27">
        <w:rPr>
          <w:rFonts w:ascii="Palatino Linotype" w:eastAsia="Times New Roman" w:hAnsi="Palatino Linotype" w:cs="Times New Roman"/>
          <w:b/>
          <w:bCs/>
          <w:sz w:val="20"/>
          <w:szCs w:val="20"/>
        </w:rPr>
        <w:t>“Azərbaycan” qəzeti  12 dekabr 2008-ci il, № 277, Azərbaycan Respublikasının qanunvericilik toplusu, 2008-ci il, № 12, maddə 1048</w:t>
      </w:r>
      <w:r w:rsidRPr="00FF0B27">
        <w:rPr>
          <w:rFonts w:ascii="Palatino Linotype" w:eastAsia="Times New Roman" w:hAnsi="Palatino Linotype" w:cs="Times New Roman"/>
          <w:sz w:val="20"/>
          <w:szCs w:val="20"/>
        </w:rPr>
        <w:t>)</w:t>
      </w:r>
    </w:p>
    <w:p w:rsidR="00FF0B27" w:rsidRPr="00FF0B27" w:rsidRDefault="00FF0B27" w:rsidP="00FF0B27">
      <w:pPr>
        <w:spacing w:after="0" w:line="240" w:lineRule="auto"/>
        <w:ind w:left="360" w:hanging="360"/>
        <w:jc w:val="both"/>
        <w:rPr>
          <w:rFonts w:ascii="Times Roman AzCyr" w:eastAsia="Times New Roman" w:hAnsi="Times Roman AzCyr" w:cs="Times New Roman"/>
          <w:sz w:val="24"/>
          <w:szCs w:val="24"/>
        </w:rPr>
      </w:pPr>
      <w:r w:rsidRPr="00FF0B27">
        <w:rPr>
          <w:rFonts w:ascii="Palatino Linotype" w:eastAsia="Times New Roman" w:hAnsi="Palatino Linotype" w:cs="Times New Roman"/>
          <w:b/>
          <w:bCs/>
          <w:sz w:val="20"/>
          <w:szCs w:val="20"/>
        </w:rPr>
        <w:t>13.</w:t>
      </w:r>
      <w:r w:rsidRPr="00FF0B27">
        <w:rPr>
          <w:rFonts w:ascii="Times New Roman" w:eastAsia="Times New Roman" w:hAnsi="Times New Roman" w:cs="Times New Roman"/>
          <w:sz w:val="14"/>
          <w:szCs w:val="14"/>
        </w:rPr>
        <w:t>    </w:t>
      </w:r>
      <w:r w:rsidRPr="00FF0B27">
        <w:rPr>
          <w:rFonts w:ascii="Palatino Linotype" w:eastAsia="Times New Roman" w:hAnsi="Palatino Linotype" w:cs="Times New Roman"/>
          <w:sz w:val="20"/>
          <w:szCs w:val="20"/>
        </w:rPr>
        <w:t>2 dekabr 2008-ci il tarixli 728-IIIQD nömrəli Azərbaycan Respublikasının Qanunu</w:t>
      </w:r>
      <w:r w:rsidRPr="00FF0B27">
        <w:rPr>
          <w:rFonts w:ascii="Palatino Linotype" w:eastAsia="Times New Roman" w:hAnsi="Palatino Linotype" w:cs="Times New Roman"/>
          <w:b/>
          <w:bCs/>
          <w:sz w:val="20"/>
          <w:szCs w:val="20"/>
        </w:rPr>
        <w:t> (“Azərbaycan” qəzeti, 18 fevral 2009-cu il, № 38, Azərbaycan Respublikasının Qanunvericilik Toplusu, 2009-cu il, №02, maddə 36)</w:t>
      </w:r>
    </w:p>
    <w:p w:rsidR="00FF0B27" w:rsidRPr="00FF0B27" w:rsidRDefault="00FF0B27" w:rsidP="00FF0B27">
      <w:pPr>
        <w:spacing w:after="0" w:line="240" w:lineRule="auto"/>
        <w:ind w:left="360" w:hanging="360"/>
        <w:jc w:val="both"/>
        <w:rPr>
          <w:rFonts w:ascii="Times Roman AzCyr" w:eastAsia="Times New Roman" w:hAnsi="Times Roman AzCyr" w:cs="Times New Roman"/>
          <w:sz w:val="24"/>
          <w:szCs w:val="24"/>
        </w:rPr>
      </w:pPr>
      <w:r w:rsidRPr="00FF0B27">
        <w:rPr>
          <w:rFonts w:ascii="Palatino Linotype" w:eastAsia="Times New Roman" w:hAnsi="Palatino Linotype" w:cs="Times New Roman"/>
          <w:b/>
          <w:bCs/>
          <w:sz w:val="20"/>
          <w:szCs w:val="20"/>
        </w:rPr>
        <w:t>14.</w:t>
      </w:r>
      <w:r w:rsidRPr="00FF0B27">
        <w:rPr>
          <w:rFonts w:ascii="Times New Roman" w:eastAsia="Times New Roman" w:hAnsi="Times New Roman" w:cs="Times New Roman"/>
          <w:sz w:val="14"/>
          <w:szCs w:val="14"/>
        </w:rPr>
        <w:t>    </w:t>
      </w:r>
      <w:r w:rsidRPr="00FF0B27">
        <w:rPr>
          <w:rFonts w:ascii="Palatino Linotype" w:eastAsia="Times New Roman" w:hAnsi="Palatino Linotype" w:cs="Times New Roman"/>
          <w:sz w:val="20"/>
          <w:szCs w:val="20"/>
          <w:u w:val="single"/>
        </w:rPr>
        <w:t>13 fevral 2015-ci il tarixli </w:t>
      </w:r>
      <w:r w:rsidRPr="00FF0B27">
        <w:rPr>
          <w:rFonts w:ascii="Palatino Linotype" w:eastAsia="Times New Roman" w:hAnsi="Palatino Linotype" w:cs="Times New Roman"/>
          <w:b/>
          <w:bCs/>
          <w:sz w:val="20"/>
          <w:szCs w:val="20"/>
          <w:u w:val="single"/>
        </w:rPr>
        <w:t>1184-IVQD </w:t>
      </w:r>
      <w:r w:rsidRPr="00FF0B27">
        <w:rPr>
          <w:rFonts w:ascii="Palatino Linotype" w:eastAsia="Times New Roman" w:hAnsi="Palatino Linotype" w:cs="Times New Roman"/>
          <w:sz w:val="20"/>
          <w:szCs w:val="20"/>
          <w:u w:val="single"/>
        </w:rPr>
        <w:t>nömrəli</w:t>
      </w:r>
      <w:r w:rsidRPr="00FF0B27">
        <w:rPr>
          <w:rFonts w:ascii="Palatino Linotype" w:eastAsia="Times New Roman" w:hAnsi="Palatino Linotype" w:cs="Times New Roman"/>
          <w:sz w:val="20"/>
          <w:szCs w:val="20"/>
        </w:rPr>
        <w:t> Azərbaycan Respublikasının Qanunu </w:t>
      </w:r>
      <w:r w:rsidRPr="00FF0B27">
        <w:rPr>
          <w:rFonts w:ascii="Palatino Linotype" w:eastAsia="Times New Roman" w:hAnsi="Palatino Linotype" w:cs="Times New Roman"/>
          <w:b/>
          <w:bCs/>
          <w:sz w:val="20"/>
          <w:szCs w:val="20"/>
        </w:rPr>
        <w:t>(“Respublika” qəzeti, 20 mart 2015-ci il, № 063, Azərbaycan Respublikasının Qanunvericilik Toplusu, 2015-ci il, №3, maddə 246)</w:t>
      </w:r>
    </w:p>
    <w:p w:rsidR="00FF0B27" w:rsidRPr="00FF0B27" w:rsidRDefault="00FF0B27" w:rsidP="00FF0B27">
      <w:pPr>
        <w:spacing w:after="0" w:line="240" w:lineRule="auto"/>
        <w:ind w:left="360" w:hanging="360"/>
        <w:jc w:val="both"/>
        <w:rPr>
          <w:rFonts w:ascii="Times Roman AzCyr" w:eastAsia="Times New Roman" w:hAnsi="Times Roman AzCyr" w:cs="Times New Roman"/>
          <w:sz w:val="24"/>
          <w:szCs w:val="24"/>
        </w:rPr>
      </w:pPr>
      <w:r w:rsidRPr="00FF0B27">
        <w:rPr>
          <w:rFonts w:ascii="Palatino Linotype" w:eastAsia="Times New Roman" w:hAnsi="Palatino Linotype" w:cs="Times New Roman"/>
          <w:b/>
          <w:bCs/>
          <w:sz w:val="20"/>
          <w:szCs w:val="20"/>
        </w:rPr>
        <w:t>15.</w:t>
      </w:r>
      <w:r w:rsidRPr="00FF0B27">
        <w:rPr>
          <w:rFonts w:ascii="Times New Roman" w:eastAsia="Times New Roman" w:hAnsi="Times New Roman" w:cs="Times New Roman"/>
          <w:sz w:val="14"/>
          <w:szCs w:val="14"/>
        </w:rPr>
        <w:t>    </w:t>
      </w:r>
      <w:r w:rsidRPr="00FF0B27">
        <w:rPr>
          <w:rFonts w:ascii="Palatino Linotype" w:eastAsia="Times New Roman" w:hAnsi="Palatino Linotype" w:cs="Times New Roman"/>
          <w:sz w:val="20"/>
          <w:szCs w:val="20"/>
          <w:u w:val="single"/>
        </w:rPr>
        <w:t>30 sentyabr 2015-ci il tarixli </w:t>
      </w:r>
      <w:r w:rsidRPr="00FF0B27">
        <w:rPr>
          <w:rFonts w:ascii="Palatino Linotype" w:eastAsia="Times New Roman" w:hAnsi="Palatino Linotype" w:cs="Times New Roman"/>
          <w:b/>
          <w:bCs/>
          <w:sz w:val="20"/>
          <w:szCs w:val="20"/>
          <w:u w:val="single"/>
        </w:rPr>
        <w:t>1328-IVQD </w:t>
      </w:r>
      <w:r w:rsidRPr="00FF0B27">
        <w:rPr>
          <w:rFonts w:ascii="Palatino Linotype" w:eastAsia="Times New Roman" w:hAnsi="Palatino Linotype" w:cs="Times New Roman"/>
          <w:sz w:val="20"/>
          <w:szCs w:val="20"/>
          <w:u w:val="single"/>
        </w:rPr>
        <w:t>nömrəli</w:t>
      </w:r>
      <w:r w:rsidRPr="00FF0B27">
        <w:rPr>
          <w:rFonts w:ascii="Palatino Linotype" w:eastAsia="Times New Roman" w:hAnsi="Palatino Linotype" w:cs="Times New Roman"/>
          <w:sz w:val="20"/>
          <w:szCs w:val="20"/>
        </w:rPr>
        <w:t> Azərbaycan Respublikasının Qanunu </w:t>
      </w:r>
      <w:r w:rsidRPr="00FF0B27">
        <w:rPr>
          <w:rFonts w:ascii="Palatino Linotype" w:eastAsia="Times New Roman" w:hAnsi="Palatino Linotype" w:cs="Times New Roman"/>
          <w:b/>
          <w:bCs/>
          <w:sz w:val="20"/>
          <w:szCs w:val="20"/>
        </w:rPr>
        <w:t>(“Azərbaycan” qəzeti, 06 noyabr 2015-ci il, № 244)</w:t>
      </w:r>
    </w:p>
    <w:p w:rsidR="00FF0B27" w:rsidRPr="00FF0B27" w:rsidRDefault="00FF0B27" w:rsidP="00FF0B27">
      <w:pPr>
        <w:spacing w:after="0" w:line="240" w:lineRule="auto"/>
        <w:ind w:left="360" w:hanging="360"/>
        <w:jc w:val="both"/>
        <w:rPr>
          <w:rFonts w:ascii="Times Roman AzCyr" w:eastAsia="Times New Roman" w:hAnsi="Times Roman AzCyr" w:cs="Times New Roman"/>
          <w:sz w:val="24"/>
          <w:szCs w:val="24"/>
        </w:rPr>
      </w:pPr>
      <w:r w:rsidRPr="00FF0B27">
        <w:rPr>
          <w:rFonts w:ascii="Palatino Linotype" w:eastAsia="Times New Roman" w:hAnsi="Palatino Linotype" w:cs="Times New Roman"/>
          <w:b/>
          <w:bCs/>
          <w:sz w:val="20"/>
          <w:szCs w:val="20"/>
        </w:rPr>
        <w:t>16.</w:t>
      </w:r>
      <w:r w:rsidRPr="00FF0B27">
        <w:rPr>
          <w:rFonts w:ascii="Times New Roman" w:eastAsia="Times New Roman" w:hAnsi="Times New Roman" w:cs="Times New Roman"/>
          <w:sz w:val="14"/>
          <w:szCs w:val="14"/>
        </w:rPr>
        <w:t>    </w:t>
      </w:r>
      <w:r w:rsidRPr="00FF0B27">
        <w:rPr>
          <w:rFonts w:ascii="Palatino Linotype" w:eastAsia="Times New Roman" w:hAnsi="Palatino Linotype" w:cs="Times New Roman"/>
          <w:sz w:val="20"/>
          <w:szCs w:val="20"/>
          <w:u w:val="single"/>
        </w:rPr>
        <w:t>30 sentyabr 2015-ci il tarixli </w:t>
      </w:r>
      <w:r w:rsidRPr="00FF0B27">
        <w:rPr>
          <w:rFonts w:ascii="Palatino Linotype" w:eastAsia="Times New Roman" w:hAnsi="Palatino Linotype" w:cs="Times New Roman"/>
          <w:b/>
          <w:bCs/>
          <w:sz w:val="20"/>
          <w:szCs w:val="20"/>
          <w:u w:val="single"/>
        </w:rPr>
        <w:t>1333-IVQD</w:t>
      </w:r>
      <w:r w:rsidRPr="00FF0B27">
        <w:rPr>
          <w:rFonts w:ascii="Palatino Linotype" w:eastAsia="Times New Roman" w:hAnsi="Palatino Linotype" w:cs="Times New Roman"/>
          <w:sz w:val="20"/>
          <w:szCs w:val="20"/>
          <w:u w:val="single"/>
        </w:rPr>
        <w:t> nömrəli</w:t>
      </w:r>
      <w:r w:rsidRPr="00FF0B27">
        <w:rPr>
          <w:rFonts w:ascii="Palatino Linotype" w:eastAsia="Times New Roman" w:hAnsi="Palatino Linotype" w:cs="Times New Roman"/>
          <w:sz w:val="20"/>
          <w:szCs w:val="20"/>
        </w:rPr>
        <w:t> Azərbaycan Respublikasının Qanunu </w:t>
      </w:r>
      <w:r w:rsidRPr="00FF0B27">
        <w:rPr>
          <w:rFonts w:ascii="Palatino Linotype" w:eastAsia="Times New Roman" w:hAnsi="Palatino Linotype" w:cs="Times New Roman"/>
          <w:b/>
          <w:bCs/>
          <w:sz w:val="20"/>
          <w:szCs w:val="20"/>
        </w:rPr>
        <w:t>(“Azərbaycan” qəzeti, 06 noyabr 2015-ci il, № 244)</w:t>
      </w:r>
    </w:p>
    <w:p w:rsidR="00FF0B27" w:rsidRPr="00FF0B27" w:rsidRDefault="00FF0B27" w:rsidP="00FF0B27">
      <w:pPr>
        <w:spacing w:after="0" w:line="240" w:lineRule="auto"/>
        <w:jc w:val="both"/>
        <w:rPr>
          <w:rFonts w:ascii="Times Roman AzCyr" w:eastAsia="Times New Roman" w:hAnsi="Times Roman AzCyr" w:cs="Times New Roman"/>
          <w:sz w:val="20"/>
          <w:szCs w:val="20"/>
        </w:rPr>
      </w:pPr>
      <w:r w:rsidRPr="00FF0B27">
        <w:rPr>
          <w:rFonts w:ascii="Palatino Linotype" w:eastAsia="Times New Roman" w:hAnsi="Palatino Linotype" w:cs="Times New Roman"/>
          <w:sz w:val="20"/>
          <w:szCs w:val="20"/>
        </w:rPr>
        <w:t> </w:t>
      </w:r>
    </w:p>
    <w:p w:rsidR="00FF0B27" w:rsidRPr="00FF0B27" w:rsidRDefault="00FF0B27" w:rsidP="00FF0B27">
      <w:pPr>
        <w:spacing w:line="256" w:lineRule="auto"/>
      </w:pPr>
    </w:p>
    <w:p w:rsidR="00EF3200" w:rsidRPr="00FF0B27" w:rsidRDefault="00EF3200" w:rsidP="00FF0B27"/>
    <w:sectPr w:rsidR="00EF3200" w:rsidRPr="00FF0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Roman AzCy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1E"/>
    <w:rsid w:val="002250AB"/>
    <w:rsid w:val="00225EB7"/>
    <w:rsid w:val="0036741E"/>
    <w:rsid w:val="005E7A1B"/>
    <w:rsid w:val="00D66362"/>
    <w:rsid w:val="00EF3200"/>
    <w:rsid w:val="00FF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40168-022D-417F-8E06-5225FF9E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z-Latn-AZ"/>
    </w:rPr>
  </w:style>
  <w:style w:type="paragraph" w:styleId="Heading2">
    <w:name w:val="heading 2"/>
    <w:basedOn w:val="Normal"/>
    <w:link w:val="Heading2Char"/>
    <w:uiPriority w:val="9"/>
    <w:qFormat/>
    <w:rsid w:val="0036741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41E"/>
    <w:rPr>
      <w:rFonts w:ascii="Times New Roman" w:eastAsia="Times New Roman" w:hAnsi="Times New Roman" w:cs="Times New Roman"/>
      <w:b/>
      <w:bCs/>
      <w:sz w:val="36"/>
      <w:szCs w:val="36"/>
    </w:rPr>
  </w:style>
  <w:style w:type="paragraph" w:customStyle="1" w:styleId="nexttonumber">
    <w:name w:val="nexttonumber"/>
    <w:basedOn w:val="Normal"/>
    <w:uiPriority w:val="99"/>
    <w:rsid w:val="003674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6741E"/>
  </w:style>
  <w:style w:type="paragraph" w:customStyle="1" w:styleId="lawtype">
    <w:name w:val="lawtype"/>
    <w:basedOn w:val="Normal"/>
    <w:uiPriority w:val="99"/>
    <w:rsid w:val="003674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celle">
    <w:name w:val="mecelle"/>
    <w:basedOn w:val="Normal"/>
    <w:uiPriority w:val="99"/>
    <w:rsid w:val="003674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adde">
    <w:name w:val="madde"/>
    <w:basedOn w:val="Normal"/>
    <w:uiPriority w:val="99"/>
    <w:rsid w:val="003674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r1">
    <w:name w:val="lar1"/>
    <w:basedOn w:val="Normal"/>
    <w:uiPriority w:val="99"/>
    <w:rsid w:val="003674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ddechar">
    <w:name w:val="maddechar"/>
    <w:basedOn w:val="DefaultParagraphFont"/>
    <w:rsid w:val="0036741E"/>
  </w:style>
  <w:style w:type="character" w:styleId="Hyperlink">
    <w:name w:val="Hyperlink"/>
    <w:basedOn w:val="DefaultParagraphFont"/>
    <w:uiPriority w:val="99"/>
    <w:semiHidden/>
    <w:unhideWhenUsed/>
    <w:rsid w:val="0036741E"/>
    <w:rPr>
      <w:color w:val="0000FF"/>
      <w:u w:val="single"/>
    </w:rPr>
  </w:style>
  <w:style w:type="character" w:styleId="FollowedHyperlink">
    <w:name w:val="FollowedHyperlink"/>
    <w:basedOn w:val="DefaultParagraphFont"/>
    <w:uiPriority w:val="99"/>
    <w:semiHidden/>
    <w:unhideWhenUsed/>
    <w:rsid w:val="0036741E"/>
    <w:rPr>
      <w:color w:val="800080"/>
      <w:u w:val="single"/>
    </w:rPr>
  </w:style>
  <w:style w:type="character" w:styleId="EndnoteReference">
    <w:name w:val="endnote reference"/>
    <w:basedOn w:val="DefaultParagraphFont"/>
    <w:uiPriority w:val="99"/>
    <w:semiHidden/>
    <w:unhideWhenUsed/>
    <w:rsid w:val="0036741E"/>
  </w:style>
  <w:style w:type="paragraph" w:styleId="EndnoteText">
    <w:name w:val="endnote text"/>
    <w:basedOn w:val="Normal"/>
    <w:link w:val="EndnoteTextChar"/>
    <w:uiPriority w:val="99"/>
    <w:semiHidden/>
    <w:unhideWhenUsed/>
    <w:rsid w:val="003674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ndnoteTextChar">
    <w:name w:val="Endnote Text Char"/>
    <w:basedOn w:val="DefaultParagraphFont"/>
    <w:link w:val="EndnoteText"/>
    <w:uiPriority w:val="99"/>
    <w:semiHidden/>
    <w:rsid w:val="0036741E"/>
    <w:rPr>
      <w:rFonts w:ascii="Times New Roman" w:eastAsia="Times New Roman" w:hAnsi="Times New Roman" w:cs="Times New Roman"/>
      <w:sz w:val="24"/>
      <w:szCs w:val="24"/>
    </w:rPr>
  </w:style>
  <w:style w:type="character" w:customStyle="1" w:styleId="mecellechar">
    <w:name w:val="mecellechar"/>
    <w:basedOn w:val="DefaultParagraphFont"/>
    <w:rsid w:val="0036741E"/>
  </w:style>
  <w:style w:type="paragraph" w:customStyle="1" w:styleId="bottomima">
    <w:name w:val="bottomima"/>
    <w:basedOn w:val="Normal"/>
    <w:uiPriority w:val="99"/>
    <w:rsid w:val="003674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ttomno">
    <w:name w:val="bottomno"/>
    <w:basedOn w:val="Normal"/>
    <w:uiPriority w:val="99"/>
    <w:rsid w:val="003674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36741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52332">
      <w:bodyDiv w:val="1"/>
      <w:marLeft w:val="0"/>
      <w:marRight w:val="0"/>
      <w:marTop w:val="0"/>
      <w:marBottom w:val="0"/>
      <w:divBdr>
        <w:top w:val="none" w:sz="0" w:space="0" w:color="auto"/>
        <w:left w:val="none" w:sz="0" w:space="0" w:color="auto"/>
        <w:bottom w:val="none" w:sz="0" w:space="0" w:color="auto"/>
        <w:right w:val="none" w:sz="0" w:space="0" w:color="auto"/>
      </w:divBdr>
    </w:div>
    <w:div w:id="1787505446">
      <w:bodyDiv w:val="1"/>
      <w:marLeft w:val="0"/>
      <w:marRight w:val="0"/>
      <w:marTop w:val="0"/>
      <w:marBottom w:val="0"/>
      <w:divBdr>
        <w:top w:val="none" w:sz="0" w:space="0" w:color="auto"/>
        <w:left w:val="none" w:sz="0" w:space="0" w:color="auto"/>
        <w:bottom w:val="none" w:sz="0" w:space="0" w:color="auto"/>
        <w:right w:val="none" w:sz="0" w:space="0" w:color="auto"/>
      </w:divBdr>
      <w:divsChild>
        <w:div w:id="2109697788">
          <w:marLeft w:val="0"/>
          <w:marRight w:val="0"/>
          <w:marTop w:val="0"/>
          <w:marBottom w:val="0"/>
          <w:divBdr>
            <w:top w:val="none" w:sz="0" w:space="0" w:color="auto"/>
            <w:left w:val="none" w:sz="0" w:space="0" w:color="auto"/>
            <w:bottom w:val="none" w:sz="0" w:space="0" w:color="auto"/>
            <w:right w:val="none" w:sz="0" w:space="0" w:color="auto"/>
          </w:divBdr>
          <w:divsChild>
            <w:div w:id="25102806">
              <w:marLeft w:val="0"/>
              <w:marRight w:val="0"/>
              <w:marTop w:val="0"/>
              <w:marBottom w:val="0"/>
              <w:divBdr>
                <w:top w:val="none" w:sz="0" w:space="0" w:color="auto"/>
                <w:left w:val="none" w:sz="0" w:space="0" w:color="auto"/>
                <w:bottom w:val="none" w:sz="0" w:space="0" w:color="auto"/>
                <w:right w:val="none" w:sz="0" w:space="0" w:color="auto"/>
              </w:divBdr>
            </w:div>
            <w:div w:id="1880359718">
              <w:marLeft w:val="0"/>
              <w:marRight w:val="0"/>
              <w:marTop w:val="0"/>
              <w:marBottom w:val="0"/>
              <w:divBdr>
                <w:top w:val="none" w:sz="0" w:space="0" w:color="auto"/>
                <w:left w:val="none" w:sz="0" w:space="0" w:color="auto"/>
                <w:bottom w:val="none" w:sz="0" w:space="0" w:color="auto"/>
                <w:right w:val="none" w:sz="0" w:space="0" w:color="auto"/>
              </w:divBdr>
            </w:div>
            <w:div w:id="1313485740">
              <w:marLeft w:val="0"/>
              <w:marRight w:val="0"/>
              <w:marTop w:val="0"/>
              <w:marBottom w:val="0"/>
              <w:divBdr>
                <w:top w:val="none" w:sz="0" w:space="0" w:color="auto"/>
                <w:left w:val="none" w:sz="0" w:space="0" w:color="auto"/>
                <w:bottom w:val="none" w:sz="0" w:space="0" w:color="auto"/>
                <w:right w:val="none" w:sz="0" w:space="0" w:color="auto"/>
              </w:divBdr>
            </w:div>
            <w:div w:id="1506163099">
              <w:marLeft w:val="0"/>
              <w:marRight w:val="0"/>
              <w:marTop w:val="0"/>
              <w:marBottom w:val="0"/>
              <w:divBdr>
                <w:top w:val="none" w:sz="0" w:space="0" w:color="auto"/>
                <w:left w:val="none" w:sz="0" w:space="0" w:color="auto"/>
                <w:bottom w:val="none" w:sz="0" w:space="0" w:color="auto"/>
                <w:right w:val="none" w:sz="0" w:space="0" w:color="auto"/>
              </w:divBdr>
            </w:div>
            <w:div w:id="136000979">
              <w:marLeft w:val="0"/>
              <w:marRight w:val="0"/>
              <w:marTop w:val="0"/>
              <w:marBottom w:val="0"/>
              <w:divBdr>
                <w:top w:val="none" w:sz="0" w:space="0" w:color="auto"/>
                <w:left w:val="none" w:sz="0" w:space="0" w:color="auto"/>
                <w:bottom w:val="none" w:sz="0" w:space="0" w:color="auto"/>
                <w:right w:val="none" w:sz="0" w:space="0" w:color="auto"/>
              </w:divBdr>
            </w:div>
            <w:div w:id="1823082519">
              <w:marLeft w:val="0"/>
              <w:marRight w:val="0"/>
              <w:marTop w:val="0"/>
              <w:marBottom w:val="0"/>
              <w:divBdr>
                <w:top w:val="none" w:sz="0" w:space="0" w:color="auto"/>
                <w:left w:val="none" w:sz="0" w:space="0" w:color="auto"/>
                <w:bottom w:val="none" w:sz="0" w:space="0" w:color="auto"/>
                <w:right w:val="none" w:sz="0" w:space="0" w:color="auto"/>
              </w:divBdr>
            </w:div>
            <w:div w:id="1955475823">
              <w:marLeft w:val="0"/>
              <w:marRight w:val="0"/>
              <w:marTop w:val="0"/>
              <w:marBottom w:val="0"/>
              <w:divBdr>
                <w:top w:val="none" w:sz="0" w:space="0" w:color="auto"/>
                <w:left w:val="none" w:sz="0" w:space="0" w:color="auto"/>
                <w:bottom w:val="none" w:sz="0" w:space="0" w:color="auto"/>
                <w:right w:val="none" w:sz="0" w:space="0" w:color="auto"/>
              </w:divBdr>
            </w:div>
            <w:div w:id="305555465">
              <w:marLeft w:val="0"/>
              <w:marRight w:val="0"/>
              <w:marTop w:val="0"/>
              <w:marBottom w:val="0"/>
              <w:divBdr>
                <w:top w:val="none" w:sz="0" w:space="0" w:color="auto"/>
                <w:left w:val="none" w:sz="0" w:space="0" w:color="auto"/>
                <w:bottom w:val="none" w:sz="0" w:space="0" w:color="auto"/>
                <w:right w:val="none" w:sz="0" w:space="0" w:color="auto"/>
              </w:divBdr>
            </w:div>
            <w:div w:id="1214804853">
              <w:marLeft w:val="0"/>
              <w:marRight w:val="0"/>
              <w:marTop w:val="0"/>
              <w:marBottom w:val="0"/>
              <w:divBdr>
                <w:top w:val="none" w:sz="0" w:space="0" w:color="auto"/>
                <w:left w:val="none" w:sz="0" w:space="0" w:color="auto"/>
                <w:bottom w:val="none" w:sz="0" w:space="0" w:color="auto"/>
                <w:right w:val="none" w:sz="0" w:space="0" w:color="auto"/>
              </w:divBdr>
            </w:div>
            <w:div w:id="1746107840">
              <w:marLeft w:val="0"/>
              <w:marRight w:val="0"/>
              <w:marTop w:val="0"/>
              <w:marBottom w:val="0"/>
              <w:divBdr>
                <w:top w:val="none" w:sz="0" w:space="0" w:color="auto"/>
                <w:left w:val="none" w:sz="0" w:space="0" w:color="auto"/>
                <w:bottom w:val="none" w:sz="0" w:space="0" w:color="auto"/>
                <w:right w:val="none" w:sz="0" w:space="0" w:color="auto"/>
              </w:divBdr>
            </w:div>
            <w:div w:id="1341077669">
              <w:marLeft w:val="0"/>
              <w:marRight w:val="0"/>
              <w:marTop w:val="0"/>
              <w:marBottom w:val="0"/>
              <w:divBdr>
                <w:top w:val="none" w:sz="0" w:space="0" w:color="auto"/>
                <w:left w:val="none" w:sz="0" w:space="0" w:color="auto"/>
                <w:bottom w:val="none" w:sz="0" w:space="0" w:color="auto"/>
                <w:right w:val="none" w:sz="0" w:space="0" w:color="auto"/>
              </w:divBdr>
            </w:div>
            <w:div w:id="926234552">
              <w:marLeft w:val="0"/>
              <w:marRight w:val="0"/>
              <w:marTop w:val="0"/>
              <w:marBottom w:val="0"/>
              <w:divBdr>
                <w:top w:val="none" w:sz="0" w:space="0" w:color="auto"/>
                <w:left w:val="none" w:sz="0" w:space="0" w:color="auto"/>
                <w:bottom w:val="none" w:sz="0" w:space="0" w:color="auto"/>
                <w:right w:val="none" w:sz="0" w:space="0" w:color="auto"/>
              </w:divBdr>
            </w:div>
            <w:div w:id="738790538">
              <w:marLeft w:val="0"/>
              <w:marRight w:val="0"/>
              <w:marTop w:val="0"/>
              <w:marBottom w:val="0"/>
              <w:divBdr>
                <w:top w:val="none" w:sz="0" w:space="0" w:color="auto"/>
                <w:left w:val="none" w:sz="0" w:space="0" w:color="auto"/>
                <w:bottom w:val="none" w:sz="0" w:space="0" w:color="auto"/>
                <w:right w:val="none" w:sz="0" w:space="0" w:color="auto"/>
              </w:divBdr>
            </w:div>
            <w:div w:id="313684606">
              <w:marLeft w:val="0"/>
              <w:marRight w:val="0"/>
              <w:marTop w:val="0"/>
              <w:marBottom w:val="0"/>
              <w:divBdr>
                <w:top w:val="none" w:sz="0" w:space="0" w:color="auto"/>
                <w:left w:val="none" w:sz="0" w:space="0" w:color="auto"/>
                <w:bottom w:val="none" w:sz="0" w:space="0" w:color="auto"/>
                <w:right w:val="none" w:sz="0" w:space="0" w:color="auto"/>
              </w:divBdr>
            </w:div>
            <w:div w:id="1660041877">
              <w:marLeft w:val="0"/>
              <w:marRight w:val="0"/>
              <w:marTop w:val="0"/>
              <w:marBottom w:val="0"/>
              <w:divBdr>
                <w:top w:val="none" w:sz="0" w:space="0" w:color="auto"/>
                <w:left w:val="none" w:sz="0" w:space="0" w:color="auto"/>
                <w:bottom w:val="none" w:sz="0" w:space="0" w:color="auto"/>
                <w:right w:val="none" w:sz="0" w:space="0" w:color="auto"/>
              </w:divBdr>
            </w:div>
            <w:div w:id="2134404222">
              <w:marLeft w:val="0"/>
              <w:marRight w:val="0"/>
              <w:marTop w:val="0"/>
              <w:marBottom w:val="0"/>
              <w:divBdr>
                <w:top w:val="none" w:sz="0" w:space="0" w:color="auto"/>
                <w:left w:val="none" w:sz="0" w:space="0" w:color="auto"/>
                <w:bottom w:val="none" w:sz="0" w:space="0" w:color="auto"/>
                <w:right w:val="none" w:sz="0" w:space="0" w:color="auto"/>
              </w:divBdr>
            </w:div>
            <w:div w:id="859274055">
              <w:marLeft w:val="0"/>
              <w:marRight w:val="0"/>
              <w:marTop w:val="0"/>
              <w:marBottom w:val="0"/>
              <w:divBdr>
                <w:top w:val="none" w:sz="0" w:space="0" w:color="auto"/>
                <w:left w:val="none" w:sz="0" w:space="0" w:color="auto"/>
                <w:bottom w:val="none" w:sz="0" w:space="0" w:color="auto"/>
                <w:right w:val="none" w:sz="0" w:space="0" w:color="auto"/>
              </w:divBdr>
            </w:div>
            <w:div w:id="124322954">
              <w:marLeft w:val="0"/>
              <w:marRight w:val="0"/>
              <w:marTop w:val="0"/>
              <w:marBottom w:val="0"/>
              <w:divBdr>
                <w:top w:val="none" w:sz="0" w:space="0" w:color="auto"/>
                <w:left w:val="none" w:sz="0" w:space="0" w:color="auto"/>
                <w:bottom w:val="none" w:sz="0" w:space="0" w:color="auto"/>
                <w:right w:val="none" w:sz="0" w:space="0" w:color="auto"/>
              </w:divBdr>
            </w:div>
            <w:div w:id="578176274">
              <w:marLeft w:val="0"/>
              <w:marRight w:val="0"/>
              <w:marTop w:val="0"/>
              <w:marBottom w:val="0"/>
              <w:divBdr>
                <w:top w:val="none" w:sz="0" w:space="0" w:color="auto"/>
                <w:left w:val="none" w:sz="0" w:space="0" w:color="auto"/>
                <w:bottom w:val="none" w:sz="0" w:space="0" w:color="auto"/>
                <w:right w:val="none" w:sz="0" w:space="0" w:color="auto"/>
              </w:divBdr>
            </w:div>
            <w:div w:id="1767266137">
              <w:marLeft w:val="0"/>
              <w:marRight w:val="0"/>
              <w:marTop w:val="0"/>
              <w:marBottom w:val="0"/>
              <w:divBdr>
                <w:top w:val="none" w:sz="0" w:space="0" w:color="auto"/>
                <w:left w:val="none" w:sz="0" w:space="0" w:color="auto"/>
                <w:bottom w:val="none" w:sz="0" w:space="0" w:color="auto"/>
                <w:right w:val="none" w:sz="0" w:space="0" w:color="auto"/>
              </w:divBdr>
            </w:div>
            <w:div w:id="486211866">
              <w:marLeft w:val="0"/>
              <w:marRight w:val="0"/>
              <w:marTop w:val="0"/>
              <w:marBottom w:val="0"/>
              <w:divBdr>
                <w:top w:val="none" w:sz="0" w:space="0" w:color="auto"/>
                <w:left w:val="none" w:sz="0" w:space="0" w:color="auto"/>
                <w:bottom w:val="none" w:sz="0" w:space="0" w:color="auto"/>
                <w:right w:val="none" w:sz="0" w:space="0" w:color="auto"/>
              </w:divBdr>
            </w:div>
            <w:div w:id="1365866011">
              <w:marLeft w:val="0"/>
              <w:marRight w:val="0"/>
              <w:marTop w:val="0"/>
              <w:marBottom w:val="0"/>
              <w:divBdr>
                <w:top w:val="none" w:sz="0" w:space="0" w:color="auto"/>
                <w:left w:val="none" w:sz="0" w:space="0" w:color="auto"/>
                <w:bottom w:val="none" w:sz="0" w:space="0" w:color="auto"/>
                <w:right w:val="none" w:sz="0" w:space="0" w:color="auto"/>
              </w:divBdr>
            </w:div>
            <w:div w:id="385183434">
              <w:marLeft w:val="0"/>
              <w:marRight w:val="0"/>
              <w:marTop w:val="0"/>
              <w:marBottom w:val="0"/>
              <w:divBdr>
                <w:top w:val="none" w:sz="0" w:space="0" w:color="auto"/>
                <w:left w:val="none" w:sz="0" w:space="0" w:color="auto"/>
                <w:bottom w:val="none" w:sz="0" w:space="0" w:color="auto"/>
                <w:right w:val="none" w:sz="0" w:space="0" w:color="auto"/>
              </w:divBdr>
            </w:div>
            <w:div w:id="1574969707">
              <w:marLeft w:val="0"/>
              <w:marRight w:val="0"/>
              <w:marTop w:val="0"/>
              <w:marBottom w:val="0"/>
              <w:divBdr>
                <w:top w:val="none" w:sz="0" w:space="0" w:color="auto"/>
                <w:left w:val="none" w:sz="0" w:space="0" w:color="auto"/>
                <w:bottom w:val="none" w:sz="0" w:space="0" w:color="auto"/>
                <w:right w:val="none" w:sz="0" w:space="0" w:color="auto"/>
              </w:divBdr>
            </w:div>
            <w:div w:id="705563381">
              <w:marLeft w:val="0"/>
              <w:marRight w:val="0"/>
              <w:marTop w:val="0"/>
              <w:marBottom w:val="0"/>
              <w:divBdr>
                <w:top w:val="none" w:sz="0" w:space="0" w:color="auto"/>
                <w:left w:val="none" w:sz="0" w:space="0" w:color="auto"/>
                <w:bottom w:val="none" w:sz="0" w:space="0" w:color="auto"/>
                <w:right w:val="none" w:sz="0" w:space="0" w:color="auto"/>
              </w:divBdr>
            </w:div>
            <w:div w:id="1576432474">
              <w:marLeft w:val="0"/>
              <w:marRight w:val="0"/>
              <w:marTop w:val="0"/>
              <w:marBottom w:val="0"/>
              <w:divBdr>
                <w:top w:val="none" w:sz="0" w:space="0" w:color="auto"/>
                <w:left w:val="none" w:sz="0" w:space="0" w:color="auto"/>
                <w:bottom w:val="none" w:sz="0" w:space="0" w:color="auto"/>
                <w:right w:val="none" w:sz="0" w:space="0" w:color="auto"/>
              </w:divBdr>
            </w:div>
            <w:div w:id="18924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4190</Words>
  <Characters>23886</Characters>
  <Application>Microsoft Office Word</Application>
  <DocSecurity>0</DocSecurity>
  <Lines>199</Lines>
  <Paragraphs>56</Paragraphs>
  <ScaleCrop>false</ScaleCrop>
  <Company/>
  <LinksUpToDate>false</LinksUpToDate>
  <CharactersWithSpaces>28020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2</cp:revision>
  <dcterms:created xsi:type="dcterms:W3CDTF">2015-12-10T08:43:00Z</dcterms:created>
  <dcterms:modified xsi:type="dcterms:W3CDTF">2015-12-10T08:46:00Z</dcterms:modified>
</cp:coreProperties>
</file>